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804B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4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947C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22.04.2014 N 376</w:t>
            </w:r>
            <w:r>
              <w:rPr>
                <w:sz w:val="48"/>
                <w:szCs w:val="48"/>
              </w:rPr>
              <w:br/>
              <w:t>(ред. от 01.09.2022)</w:t>
            </w:r>
            <w:r>
              <w:rPr>
                <w:sz w:val="48"/>
                <w:szCs w:val="48"/>
              </w:rPr>
              <w:br/>
              <w:t>"Об утверждении федерального государств</w:t>
            </w:r>
            <w:r>
              <w:rPr>
                <w:sz w:val="48"/>
                <w:szCs w:val="48"/>
              </w:rPr>
              <w:t>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видам)"</w:t>
            </w:r>
            <w:r>
              <w:rPr>
                <w:sz w:val="48"/>
                <w:szCs w:val="48"/>
              </w:rPr>
              <w:br/>
              <w:t>(Зарегистрировано в Минюсте России 29.05.2014 N 32499)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947C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947C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947C2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2947C2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2947C2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2947C2">
      <w:pPr>
        <w:pStyle w:val="ConsPlusNormal"/>
        <w:jc w:val="both"/>
      </w:pPr>
      <w:r>
        <w:t>"Российская газета" (специальный выпуск), N 193/1, 27.08.2014.</w:t>
      </w:r>
    </w:p>
    <w:p w:rsidR="00000000" w:rsidRDefault="002947C2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2947C2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2947C2">
      <w:pPr>
        <w:pStyle w:val="ConsPlusNormal"/>
        <w:jc w:val="both"/>
      </w:pPr>
      <w:r>
        <w:t>Начало действия редакции - 22.10.2022.</w:t>
      </w:r>
    </w:p>
    <w:p w:rsidR="00000000" w:rsidRDefault="002947C2">
      <w:pPr>
        <w:pStyle w:val="ConsPlusNormal"/>
        <w:spacing w:before="240"/>
        <w:jc w:val="both"/>
      </w:pPr>
      <w:r>
        <w:t xml:space="preserve">Изменения, внесенные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796, </w:t>
      </w:r>
      <w:hyperlink r:id="rId10" w:history="1">
        <w:r>
          <w:rPr>
            <w:color w:val="0000FF"/>
          </w:rPr>
          <w:t>вступили</w:t>
        </w:r>
      </w:hyperlink>
      <w:r>
        <w:t xml:space="preserve"> в силу по истечении 10 дней после дня официального опубликования (опубликован на Официальном интернет-портале правовой информации http://pravo.gov.ru - 11.10.2022).</w:t>
      </w:r>
    </w:p>
    <w:p w:rsidR="00000000" w:rsidRDefault="002947C2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2947C2">
      <w:pPr>
        <w:pStyle w:val="ConsPlusNormal"/>
        <w:jc w:val="both"/>
      </w:pPr>
      <w:r>
        <w:t>Приказ Минобрнауки России от 22.04.2014 N 376</w:t>
      </w:r>
    </w:p>
    <w:p w:rsidR="00000000" w:rsidRDefault="002947C2">
      <w:pPr>
        <w:pStyle w:val="ConsPlusNormal"/>
        <w:jc w:val="both"/>
      </w:pPr>
      <w:r>
        <w:t>(р</w:t>
      </w:r>
      <w:r>
        <w:t>ед. от 01.09.2022)</w:t>
      </w:r>
    </w:p>
    <w:p w:rsidR="00000000" w:rsidRDefault="002947C2">
      <w:pPr>
        <w:pStyle w:val="ConsPlusNormal"/>
        <w:jc w:val="both"/>
      </w:pPr>
      <w:r>
        <w:t>"Об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видам)"</w:t>
      </w:r>
    </w:p>
    <w:p w:rsidR="00000000" w:rsidRDefault="002947C2">
      <w:pPr>
        <w:pStyle w:val="ConsPlusNormal"/>
        <w:jc w:val="both"/>
      </w:pPr>
      <w:r>
        <w:t>(Зарегистрировано в Минюсте России 29.</w:t>
      </w:r>
      <w:r>
        <w:t>05.2014 N 32499)</w:t>
      </w:r>
    </w:p>
    <w:p w:rsidR="00000000" w:rsidRDefault="002947C2">
      <w:pPr>
        <w:pStyle w:val="ConsPlusNormal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947C2">
      <w:pPr>
        <w:pStyle w:val="ConsPlusNormal"/>
        <w:jc w:val="both"/>
        <w:outlineLvl w:val="0"/>
      </w:pPr>
    </w:p>
    <w:p w:rsidR="00000000" w:rsidRDefault="002947C2">
      <w:pPr>
        <w:pStyle w:val="ConsPlusNormal"/>
        <w:outlineLvl w:val="0"/>
      </w:pPr>
      <w:r>
        <w:t>Зарегистрировано в Минюсте России 29 мая 2014 г. N 32499</w:t>
      </w:r>
    </w:p>
    <w:p w:rsidR="00000000" w:rsidRDefault="002947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2947C2">
      <w:pPr>
        <w:pStyle w:val="ConsPlusTitle"/>
        <w:jc w:val="center"/>
      </w:pPr>
    </w:p>
    <w:p w:rsidR="00000000" w:rsidRDefault="002947C2">
      <w:pPr>
        <w:pStyle w:val="ConsPlusTitle"/>
        <w:jc w:val="center"/>
      </w:pPr>
      <w:r>
        <w:t>ПРИКАЗ</w:t>
      </w:r>
    </w:p>
    <w:p w:rsidR="00000000" w:rsidRDefault="002947C2">
      <w:pPr>
        <w:pStyle w:val="ConsPlusTitle"/>
        <w:jc w:val="center"/>
      </w:pPr>
      <w:r>
        <w:t>от 22 апреля 2014 г. N 376</w:t>
      </w:r>
    </w:p>
    <w:p w:rsidR="00000000" w:rsidRDefault="002947C2">
      <w:pPr>
        <w:pStyle w:val="ConsPlusTitle"/>
        <w:jc w:val="center"/>
      </w:pPr>
    </w:p>
    <w:p w:rsidR="00000000" w:rsidRDefault="002947C2">
      <w:pPr>
        <w:pStyle w:val="ConsPlusTitle"/>
        <w:jc w:val="center"/>
      </w:pPr>
      <w:r>
        <w:t>ОБ УТВЕРЖДЕНИИ</w:t>
      </w:r>
    </w:p>
    <w:p w:rsidR="00000000" w:rsidRDefault="002947C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2947C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2947C2">
      <w:pPr>
        <w:pStyle w:val="ConsPlusTitle"/>
        <w:jc w:val="center"/>
      </w:pPr>
      <w:r>
        <w:t>23.02.01 ОРГАНИЗАЦИЯ ПЕРЕВОЗОК И УПРАВ</w:t>
      </w:r>
      <w:r>
        <w:t>ЛЕНИЕ</w:t>
      </w:r>
    </w:p>
    <w:p w:rsidR="00000000" w:rsidRDefault="002947C2">
      <w:pPr>
        <w:pStyle w:val="ConsPlusTitle"/>
        <w:jc w:val="center"/>
      </w:pPr>
      <w:r>
        <w:t>НА ТРАНСПОРТЕ (ПО ВИДАМ)</w:t>
      </w:r>
    </w:p>
    <w:p w:rsidR="00000000" w:rsidRDefault="002947C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47C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47C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947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947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13.07.2021 </w:t>
            </w:r>
            <w:hyperlink r:id="rId13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000000" w:rsidRDefault="002947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01.09.2022 </w:t>
            </w:r>
            <w:hyperlink r:id="rId14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47C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</w:t>
      </w:r>
      <w:r>
        <w:t xml:space="preserve">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</w:t>
      </w:r>
      <w:r>
        <w:t>а 2013 г. N 661 (Собрание законодательства Российской Федерации, 2013, N 33, ст. 4377), приказываю: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23.02.01 Организация перевозок и управление на транспорте (по видам).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</w:t>
      </w:r>
      <w:r>
        <w:t>возок и управление на транспорте (по видам)" (зарегистрирован Министерством юстиции Российской Федерации 5 августа 2010 г., регистрационный N 18079).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jc w:val="right"/>
      </w:pPr>
      <w:r>
        <w:t>Министр</w:t>
      </w:r>
    </w:p>
    <w:p w:rsidR="00000000" w:rsidRDefault="002947C2">
      <w:pPr>
        <w:pStyle w:val="ConsPlusNormal"/>
        <w:jc w:val="right"/>
      </w:pPr>
      <w:r>
        <w:t>Д.В.ЛИВАНОВ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jc w:val="right"/>
        <w:outlineLvl w:val="0"/>
      </w:pPr>
      <w:r>
        <w:t>Приложение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jc w:val="right"/>
      </w:pPr>
      <w:r>
        <w:t>Утвержде</w:t>
      </w:r>
      <w:r>
        <w:t>н</w:t>
      </w:r>
    </w:p>
    <w:p w:rsidR="00000000" w:rsidRDefault="002947C2">
      <w:pPr>
        <w:pStyle w:val="ConsPlusNormal"/>
        <w:jc w:val="right"/>
      </w:pPr>
      <w:r>
        <w:t>приказом Министерства образования</w:t>
      </w:r>
    </w:p>
    <w:p w:rsidR="00000000" w:rsidRDefault="002947C2">
      <w:pPr>
        <w:pStyle w:val="ConsPlusNormal"/>
        <w:jc w:val="right"/>
      </w:pPr>
      <w:r>
        <w:t>и науки Российской Федерации</w:t>
      </w:r>
    </w:p>
    <w:p w:rsidR="00000000" w:rsidRDefault="002947C2">
      <w:pPr>
        <w:pStyle w:val="ConsPlusNormal"/>
        <w:jc w:val="right"/>
      </w:pPr>
      <w:r>
        <w:t>от 22 апреля 2014 г. N 376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Title"/>
        <w:jc w:val="center"/>
      </w:pPr>
      <w:bookmarkStart w:id="0" w:name="Par37"/>
      <w:bookmarkEnd w:id="0"/>
      <w:r>
        <w:t>ФЕДЕРАЛЬНЫЙ ГОСУДАРСТВЕННЫЙ ОБРАЗОВАТЕЛЬНЫЙ СТАНДАРТ</w:t>
      </w:r>
    </w:p>
    <w:p w:rsidR="00000000" w:rsidRDefault="002947C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2947C2">
      <w:pPr>
        <w:pStyle w:val="ConsPlusTitle"/>
        <w:jc w:val="center"/>
      </w:pPr>
      <w:r>
        <w:t>23.02.01 ОРГАНИЗАЦИЯ ПЕРЕВОЗОК И УПРАВЛЕНИЕ</w:t>
      </w:r>
    </w:p>
    <w:p w:rsidR="00000000" w:rsidRDefault="002947C2">
      <w:pPr>
        <w:pStyle w:val="ConsPlusTitle"/>
        <w:jc w:val="center"/>
      </w:pPr>
      <w:r>
        <w:t>НА ТРАНСПОРТЕ (ПО ВИДАМ)</w:t>
      </w:r>
    </w:p>
    <w:p w:rsidR="00000000" w:rsidRDefault="002947C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47C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47C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947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947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13.07.2021 </w:t>
            </w:r>
            <w:hyperlink r:id="rId17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000000" w:rsidRDefault="002947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01.09.2022 </w:t>
            </w:r>
            <w:hyperlink r:id="rId18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47C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947C2">
      <w:pPr>
        <w:pStyle w:val="ConsPlusNormal"/>
        <w:jc w:val="both"/>
      </w:pPr>
    </w:p>
    <w:p w:rsidR="00000000" w:rsidRDefault="002947C2">
      <w:pPr>
        <w:pStyle w:val="ConsPlusTitle"/>
        <w:jc w:val="center"/>
        <w:outlineLvl w:val="1"/>
      </w:pPr>
      <w:r>
        <w:t>I. ОБЛАСТЬ ПРИМЕНЕНИЯ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</w:t>
      </w:r>
      <w:r>
        <w:t xml:space="preserve"> представляет собой совокупность обязательных требований к среднему профессиональному образованию по специальности 23.02.01 Организация перевозок и управление на транспорте (по видам) для профессиональной образовательной организации и образовательной орган</w:t>
      </w:r>
      <w:r>
        <w:t>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23.02.01 Организация перевозок и управление на транспорте (по видам) имеет образовательная организация при наличии соответствующей лицензии на осуществление образова</w:t>
      </w:r>
      <w:r>
        <w:t>тельной деятельности.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</w:t>
      </w:r>
      <w:r>
        <w:t>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</w:t>
      </w:r>
      <w:r>
        <w:t>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 xml:space="preserve">1.3. Образовательная деятельность при освоении образовательной программы или отдельных ее компонентов организуется в форме </w:t>
      </w:r>
      <w:r>
        <w:t>практической подготовки.</w:t>
      </w:r>
    </w:p>
    <w:p w:rsidR="00000000" w:rsidRDefault="002947C2">
      <w:pPr>
        <w:pStyle w:val="ConsPlusNormal"/>
        <w:jc w:val="both"/>
      </w:pPr>
      <w:r>
        <w:t xml:space="preserve">(п. 1.3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1.4. Воспитание обучающихся при освоении ими об</w:t>
      </w:r>
      <w:r>
        <w:t xml:space="preserve">разовательной программы </w:t>
      </w:r>
      <w:r>
        <w:lastRenderedPageBreak/>
        <w:t>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</w:t>
      </w:r>
      <w:r>
        <w:t>му примерной рабочей программы воспитания и примерного календарного плана воспитательной работы.</w:t>
      </w:r>
    </w:p>
    <w:p w:rsidR="00000000" w:rsidRDefault="002947C2">
      <w:pPr>
        <w:pStyle w:val="ConsPlusNormal"/>
        <w:jc w:val="both"/>
      </w:pPr>
      <w:r>
        <w:t xml:space="preserve">(п. 1.4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Минпросвещения Рос</w:t>
      </w:r>
      <w:r>
        <w:t>сии от 13.07.2021 N 450)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Title"/>
        <w:jc w:val="center"/>
        <w:outlineLvl w:val="1"/>
      </w:pPr>
      <w:r>
        <w:t>II. ИСПОЛЬЗУЕМЫЕ СОКРАЩЕНИЯ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</w:t>
      </w:r>
      <w:r>
        <w:t>ия;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3.1. Получение СПО по ППС</w:t>
      </w:r>
      <w:r>
        <w:t>СЗ допускается только в образовательной организации.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 xml:space="preserve">3.2. Сроки получения СПО по специальности 23.02.01 Организация перевозок и управление на транспорте (по видам) базовой подготовки в очной форме обучения и присваиваемая квалификация приводятся в Таблице </w:t>
      </w:r>
      <w:r>
        <w:t>1.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jc w:val="right"/>
        <w:outlineLvl w:val="2"/>
      </w:pPr>
      <w:r>
        <w:t>Таблица 1</w:t>
      </w:r>
    </w:p>
    <w:p w:rsidR="00000000" w:rsidRDefault="002947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777"/>
        <w:gridCol w:w="3174"/>
      </w:tblGrid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83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47C2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--------------------------------</w:t>
      </w:r>
    </w:p>
    <w:p w:rsidR="00000000" w:rsidRDefault="002947C2">
      <w:pPr>
        <w:pStyle w:val="ConsPlusNormal"/>
        <w:spacing w:before="240"/>
        <w:ind w:firstLine="540"/>
        <w:jc w:val="both"/>
      </w:pPr>
      <w:bookmarkStart w:id="1" w:name="Par83"/>
      <w:bookmarkEnd w:id="1"/>
      <w:r>
        <w:t>&lt;1&gt; Независимо от применяемых образовательных технологий.</w:t>
      </w:r>
    </w:p>
    <w:p w:rsidR="00000000" w:rsidRDefault="002947C2">
      <w:pPr>
        <w:pStyle w:val="ConsPlusNormal"/>
        <w:spacing w:before="240"/>
        <w:ind w:firstLine="540"/>
        <w:jc w:val="both"/>
      </w:pPr>
      <w:bookmarkStart w:id="2" w:name="Par84"/>
      <w:bookmarkEnd w:id="2"/>
      <w:r>
        <w:t xml:space="preserve">&lt;2&gt; Образовательные организации, осуществляющие подготовку специалистов среднего </w:t>
      </w:r>
      <w:r>
        <w:lastRenderedPageBreak/>
        <w:t>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jc w:val="right"/>
        <w:outlineLvl w:val="2"/>
      </w:pPr>
      <w:r>
        <w:t>Таблица 2</w:t>
      </w:r>
    </w:p>
    <w:p w:rsidR="00000000" w:rsidRDefault="002947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2721"/>
        <w:gridCol w:w="3288"/>
      </w:tblGrid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101" w:tooltip="&lt;3&gt; Независимо от применяемых образовательных технологий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47C2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102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--------------------------------</w:t>
      </w:r>
    </w:p>
    <w:p w:rsidR="00000000" w:rsidRDefault="002947C2">
      <w:pPr>
        <w:pStyle w:val="ConsPlusNormal"/>
        <w:spacing w:before="240"/>
        <w:ind w:firstLine="540"/>
        <w:jc w:val="both"/>
      </w:pPr>
      <w:bookmarkStart w:id="3" w:name="Par101"/>
      <w:bookmarkEnd w:id="3"/>
      <w:r>
        <w:t>&lt;3&gt; Независимо от применяемых образовательных технологий.</w:t>
      </w:r>
    </w:p>
    <w:p w:rsidR="00000000" w:rsidRDefault="002947C2">
      <w:pPr>
        <w:pStyle w:val="ConsPlusNormal"/>
        <w:spacing w:before="240"/>
        <w:ind w:firstLine="540"/>
        <w:jc w:val="both"/>
      </w:pPr>
      <w:bookmarkStart w:id="4" w:name="Par102"/>
      <w:bookmarkEnd w:id="4"/>
      <w:r>
        <w:t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на базе среднего общего образовани</w:t>
      </w:r>
      <w:r>
        <w:t>я - не более чем на 1 год;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3.4. Срок получения образования по образовательной программе, реализуемо</w:t>
      </w:r>
      <w:r>
        <w:t>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</w:t>
      </w:r>
      <w:r>
        <w:t xml:space="preserve">льной программы могут быть уменьшены с учетом соответствующей ПООП, но не более чем на 40 процентов от </w:t>
      </w:r>
      <w:r>
        <w:lastRenderedPageBreak/>
        <w:t>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</w:t>
      </w:r>
      <w:r>
        <w:t>ельной программы, отведенных на получение среднего общего образования в пределах образовательной программы.</w:t>
      </w:r>
    </w:p>
    <w:p w:rsidR="00000000" w:rsidRDefault="002947C2">
      <w:pPr>
        <w:pStyle w:val="ConsPlusNormal"/>
        <w:jc w:val="both"/>
      </w:pPr>
      <w:r>
        <w:t xml:space="preserve">(п. 3.4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Минпрос</w:t>
      </w:r>
      <w:r>
        <w:t>вещения России от 01.09.2022 N 796)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2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</w:t>
      </w:r>
      <w:r>
        <w:t>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</w:t>
      </w:r>
      <w:r>
        <w:t>022 г. N 387 (Собрание законодательства Российской Федерации, 2022, N 12, ст. 1871).</w:t>
      </w:r>
    </w:p>
    <w:p w:rsidR="00000000" w:rsidRDefault="002947C2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Минпросвещения России от 01.0</w:t>
      </w:r>
      <w:r>
        <w:t>9.2022 N 796)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000000" w:rsidRDefault="002947C2">
      <w:pPr>
        <w:pStyle w:val="ConsPlusTitle"/>
        <w:jc w:val="center"/>
      </w:pPr>
      <w:r>
        <w:t>ДЕЯТЕЛЬНОСТИ ВЫПУСКНИКОВ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управление эксплуатационной деятельностью пассажирских и грузовых перевозок; вспомогательная и дополнительная</w:t>
      </w:r>
      <w:r>
        <w:t xml:space="preserve"> транспортная деятельность.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процессы организации и управления эксплуатационной деятельности пассажирского и грузового транспорта;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учетная, отчетная и техническая документация: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первичные тру</w:t>
      </w:r>
      <w:r>
        <w:t>довые коллективы.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4.3. Техник готовится к следующим видам деятельности: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4.3.1. Организация перевозочного процесса (по видам транспорта).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4.3.2. Организация сервисного обслуживания на транспорте (по видам транспорта).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4.3.3. Организация транспортно-логистической деятельности (по видам транспорта).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512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4.4. Старший т</w:t>
      </w:r>
      <w:r>
        <w:t>ехник готовится к следующим видам деятельности: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4.4.1. Организация перевозочного процесса (по видам транспорта).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4.4.2. Организация сервисного обслуживания на транспорте (по видам транспорта).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4.4.3. Организация транспортно-логистической деятельности (по в</w:t>
      </w:r>
      <w:r>
        <w:t>идам транспорта).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lastRenderedPageBreak/>
        <w:t>4.4.4. Анализ эффективности транспортной деятельности.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512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Title"/>
        <w:jc w:val="center"/>
        <w:outlineLvl w:val="1"/>
      </w:pPr>
      <w:r>
        <w:t>V. ТРЕБОВАНИЯ К РЕЗУЛ</w:t>
      </w:r>
      <w:r>
        <w:t>ЬТАТАМ ОСВОЕНИЯ ПРОГРАММЫ ПОДГОТОВКИ</w:t>
      </w:r>
    </w:p>
    <w:p w:rsidR="00000000" w:rsidRDefault="002947C2">
      <w:pPr>
        <w:pStyle w:val="ConsPlusTitle"/>
        <w:jc w:val="center"/>
      </w:pPr>
      <w:r>
        <w:t>СПЕЦИАЛИСТОВ СРЕДНЕГО ЗВЕНА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5.1. Техник должен обладать следующими общими компетенциями (далее - ОК):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02. Исп</w:t>
      </w:r>
      <w:r>
        <w:t>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</w:t>
      </w:r>
      <w:r>
        <w:t>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</w:t>
      </w:r>
      <w:r>
        <w:t>рственном языке Российской Федерации с учетом особенностей социального и культурного контекста;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</w:t>
      </w:r>
      <w:r>
        <w:t xml:space="preserve"> гармонизации межнациональных и межрелигиозных отношений, применять стандарты антикоррупционного поведения;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</w:t>
      </w:r>
      <w:r>
        <w:t>тивно действовать в чрезвычайных ситуациях;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09. Пользоваться пр</w:t>
      </w:r>
      <w:r>
        <w:t>офессиональной документацией на государственном и иностранном языках.</w:t>
      </w:r>
    </w:p>
    <w:p w:rsidR="00000000" w:rsidRDefault="002947C2">
      <w:pPr>
        <w:pStyle w:val="ConsPlusNormal"/>
        <w:jc w:val="both"/>
      </w:pPr>
      <w:r>
        <w:t xml:space="preserve">(п. 5.1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5.2</w:t>
      </w:r>
      <w:r>
        <w:t>. Техник должен обладать профессиональными компетенциями, соответствующими видам деятельности: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5.2.1. Организация перевозочного процесса (по видам транспорта).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1.1. Выполнять операции по осуществлению пере</w:t>
      </w:r>
      <w:r>
        <w:t>возочного процесса с применением современных информационных технологий управления перевозками.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lastRenderedPageBreak/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</w:t>
      </w:r>
      <w:r>
        <w:t>ций.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1.3. Оформлять документы, регламентирующие организацию перевозочного процесса.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5.2.2. Организация сервисного обслуживания на транспорте (по видам транспорта).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2.1. Организовывать работу персонала по планированию и организации перевозочного проце</w:t>
      </w:r>
      <w:r>
        <w:t>сса.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2.3. Организовывать работу персонала по технологическому обслуживанию перевозочного процесса.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5.2.3. Организация тран</w:t>
      </w:r>
      <w:r>
        <w:t>спортно-логистической деятельности (по видам транспорта).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3.2. Обеспечивать осуществление проце</w:t>
      </w:r>
      <w:r>
        <w:t>сса управления перевозками на основе логистической концепции и организовывать рациональную переработку грузов.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5.2.4.</w:t>
      </w:r>
      <w:r>
        <w:t xml:space="preserve"> Выполнение работ по одной или нескольким профессиям рабочих, должностям служащих.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5.3. Старший техник должен обладать следующими общими компетенциями: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</w:t>
      </w:r>
      <w:r>
        <w:t>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</w:t>
      </w:r>
      <w:r>
        <w:t>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</w:t>
      </w:r>
      <w:r>
        <w:t>ию на государственном языке Российской Федерации с учетом особенностей социального и культурного контекста;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</w:t>
      </w:r>
      <w:r>
        <w:t xml:space="preserve">сле с учетом </w:t>
      </w:r>
      <w:r>
        <w:lastRenderedPageBreak/>
        <w:t>гармонизации межнациональных и межрелигиозных отношений, применять стандарты антикоррупционного поведения;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</w:t>
      </w:r>
      <w:r>
        <w:t>дства, эффективно действовать в чрезвычайных ситуациях;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ОК 09. Пол</w:t>
      </w:r>
      <w:r>
        <w:t>ьзоваться профессиональной документацией на государственном и иностранном языках.</w:t>
      </w:r>
    </w:p>
    <w:p w:rsidR="00000000" w:rsidRDefault="002947C2">
      <w:pPr>
        <w:pStyle w:val="ConsPlusNormal"/>
        <w:jc w:val="both"/>
      </w:pPr>
      <w:r>
        <w:t xml:space="preserve">(п. 5.3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</w:t>
      </w:r>
      <w:r>
        <w:t>2 N 796)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5.4.1. Организация перевозочного процесса (по видам транспорта).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1.1. Выполнять операции по осуществлению перевозочного процесса с примене</w:t>
      </w:r>
      <w:r>
        <w:t>нием современных информационных технологий управления перевозками.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1.3. Оформлять документы, регламентирующие организацию перевозочного процесса.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1.4. Разрабатывать мероприятия по предупреждению аварий и проводить анализ причин нарушения безопасности движения.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5.4.2. Организация сервисного обслуживания на транспорте</w:t>
      </w:r>
      <w:r>
        <w:t xml:space="preserve"> (по видам транспорта).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2.1. Осуществлять планирование и организацию перевозочного процесса.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2.3. Организовывать работу</w:t>
      </w:r>
      <w:r>
        <w:t xml:space="preserve"> персонала по технологическому обслуживанию перевозочного процесса.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2.4. Осуществлять технический контроль за качеством перевозок и техническое нормирование работы транспорта.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5.4.3. Организация транспортно-логистической деятельности (по видам транспорт</w:t>
      </w:r>
      <w:r>
        <w:t>а).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 xml:space="preserve">ПК 3.1. 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</w:t>
      </w:r>
      <w:r>
        <w:lastRenderedPageBreak/>
        <w:t>транспортными организациями.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3.2. Обеспечивать осуществление процесса управления пер</w:t>
      </w:r>
      <w:r>
        <w:t>евозками на основе логистической концепции и организовывать рациональную переработку грузов.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3.4. Выбирать транспо</w:t>
      </w:r>
      <w:r>
        <w:t>ртно-технологические схемы перевозок отдельных видов грузов.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3.5. Учитывать порядок оформления документов при перевозке различных грузов в международном сообщении и организацию работы таможни.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5.4.4. Анализ эффективности транспортной деятельности.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4.</w:t>
      </w:r>
      <w:r>
        <w:t>1. Оценивать эффективность перевозочного процесса.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4.2. Находить оптимальные варианты решения задач перевозки с использованием современных научно-исследовательских математических методов.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4.3. Использовать современное прикладное программное обеспечен</w:t>
      </w:r>
      <w:r>
        <w:t>ие для сбора, обработки и хранения информации и эффективного решения различных задач, связанных с перевозкой пассажиров и грузов.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4.4. Изучать транспортный рынок, методы формирования спроса на транспортные услуги и основные положения маркетинга.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ПК 4.5.</w:t>
      </w:r>
      <w:r>
        <w:t xml:space="preserve"> Проводить анализ транспортных услуг и спроса.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000000" w:rsidRDefault="002947C2">
      <w:pPr>
        <w:pStyle w:val="ConsPlusTitle"/>
        <w:jc w:val="center"/>
      </w:pPr>
      <w:r>
        <w:t>СПЕЦИАЛИСТОВ СРЕДНЕГО ЗВЕНА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6.1. ППССЗ предусматривает изучение следую</w:t>
      </w:r>
      <w:r>
        <w:t>щих учебных циклов: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000000" w:rsidRDefault="002947C2">
      <w:pPr>
        <w:pStyle w:val="ConsPlusNormal"/>
        <w:spacing w:before="240"/>
        <w:jc w:val="both"/>
      </w:pPr>
      <w:r>
        <w:t>и разделов: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lastRenderedPageBreak/>
        <w:t>производственная практика (преддипломная);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</w:t>
      </w:r>
      <w:r>
        <w:t xml:space="preserve">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</w:t>
      </w:r>
      <w:r>
        <w:t>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</w:t>
      </w:r>
      <w:r>
        <w:t>атематический и общий естественнонаучный учебные циклы состоят из дисциплин.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</w:t>
      </w:r>
      <w:r>
        <w:t>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</w:t>
      </w:r>
      <w:r>
        <w:t xml:space="preserve">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</w:t>
      </w:r>
      <w:r>
        <w:t>ранный язык", "Физическая культура".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</w:t>
      </w:r>
      <w:r>
        <w:t>знедеятельности" составляет 68 часов, из них на освоение основ военной службы - 48 часов.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</w:t>
      </w:r>
      <w:r>
        <w:t>ин: "ЕН.01. Математика", "ЕН.02. Информатика".</w:t>
      </w:r>
    </w:p>
    <w:p w:rsidR="00000000" w:rsidRDefault="002947C2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Обязательная часть математ</w:t>
      </w:r>
      <w:r>
        <w:t>ического и общего естественнонаучного учебного цикла ППССЗ углубленной подготовки должна предусматривать изучение следующих обязательных дисциплин: "ЕН.01. Математика", "ЕН.02. Информатика", "ЕН.03. Информационные системы".</w:t>
      </w:r>
    </w:p>
    <w:p w:rsidR="00000000" w:rsidRDefault="002947C2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Обязательная часть общепрофессионального учебного цикла базовой подготовки образовательной программы долж</w:t>
      </w:r>
      <w:r>
        <w:t xml:space="preserve">на предусматривать изучение следующих дисциплин: "ОП.01. Инженерная графика", "ОП.02. Электротехника и электроника", "ОП.03. Метрология, </w:t>
      </w:r>
      <w:r>
        <w:lastRenderedPageBreak/>
        <w:t>стандартизация и сертификация", "ОП.04. Транспортная система России", "ОП.05. Технические средства (по видам транспорта</w:t>
      </w:r>
      <w:r>
        <w:t>)", "ОП.06. Правовое обеспечение профессиональной деятельности", "ОП.07. Охрана труда", "ОП.08. Безопасность жизнедеятельности".</w:t>
      </w:r>
    </w:p>
    <w:p w:rsidR="00000000" w:rsidRDefault="002947C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Инженерная графика", "ОП.02. Элект</w:t>
      </w:r>
      <w:r>
        <w:t>ротехника и электроника", "ОП.03. Метрология, стандартизация и сертификация", "ОП.04. Транспортная система России", "ОП.05. Технические средства (по видам транспорта)", "ОП.06. Правовое обеспечение профессиональной деятельности", "ОП.07. Охрана труда", "ОП</w:t>
      </w:r>
      <w:r>
        <w:t>.08. Управление качеством", "ОП.09. Управление персоналом", "ОП.10. Основы исследовательской деятельности", "ОП.11. Транспортное право", "ОП.12. Безопасность жизнедеятельности".</w:t>
      </w:r>
    </w:p>
    <w:p w:rsidR="00000000" w:rsidRDefault="002947C2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</w:t>
      </w:r>
      <w:r>
        <w:t>ьных модулей и междисциплинарных курсов: "ПМ.01 Организация перевозочного процесса (по видам транспорта)", "МДК.01.01. Технология перевозочного процесса (по видам транспорта)", "МДК.01.02. Информационное обеспечение перевозочного процесса (по видам транспо</w:t>
      </w:r>
      <w:r>
        <w:t>рта)", "МДК.01.03. Автоматизированные системы управления на транспорте (по видам транспорта)", "ПМ.02 Организация сервисного обслуживания на транспорте (по видам транспорта)", "МДК.02.01. Организация движения (по видам транспорта)", "МДК.02.02. Организация</w:t>
      </w:r>
      <w:r>
        <w:t xml:space="preserve"> пассажирских перевозок и обслуживание пассажиров (по видам транспорта)", "ПМ.03 Организация транспортно-логистической деятельности (по видам транспорта)", "МДК.03.01. Транспортно-экспедиционная деятельность (по видам транспорта)", "МДК.03.02. Обеспечение </w:t>
      </w:r>
      <w:r>
        <w:t>грузовых перевозок (по видам транспорта)", "МДК.03.03. Перевозка грузов на особых условиях", "ПМ.04 Выполнение работ по одной или нескольким профессиям рабочих, должностям служащих".</w:t>
      </w:r>
    </w:p>
    <w:p w:rsidR="00000000" w:rsidRDefault="002947C2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</w:t>
      </w:r>
      <w:r>
        <w:t>фессиональных модулей и междисциплинарных курсов:</w:t>
      </w:r>
    </w:p>
    <w:p w:rsidR="00000000" w:rsidRDefault="002947C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"ПМ.01 Организация перевозочного процесса (по видам транспорта)", "МДК.01.01. Технология перевозочного процесса", "МДК.01.02. Безопасность движения", "МДК.01.03. Информационное обеспечение перевозочного процесса", "МДК.01.04. Автоматизированные системы упр</w:t>
      </w:r>
      <w:r>
        <w:t>авления на транспорте (по видам транспорта)", "ПМ.02 Организация сервисного обслуживания на транспорте (по видам транспорта)", "МДК.02.01. Организация движения (по видам транспорта)", "МДК.02.02. Организация пассажирских перевозок и обслуживание пассажиров</w:t>
      </w:r>
      <w:r>
        <w:t xml:space="preserve"> (по видам транспорта)", "ПМ.03 Организация транспортно-логистической деятельности (по видам транспорта)", "МДК.03.01. Транспортно-экспедиционная деятельность (по видам транспорта)", "МДК.03.02. Обеспечение грузовых перевозок (по видам транспорта)", "МДК.0</w:t>
      </w:r>
      <w:r>
        <w:t xml:space="preserve">3.03. Перевозка грузов на особых условиях", "МДК.03.04. Организация международных перевозок", "ПМ.04 Анализ эффективности транспортной деятельности", "МДК.04.01. Оценка </w:t>
      </w:r>
      <w:r>
        <w:lastRenderedPageBreak/>
        <w:t>эффективности перевозочного процесса", "МДК.04.02. Тарифная политика на транспорте", "П</w:t>
      </w:r>
      <w:r>
        <w:t>М.05 Выполнение работ по одной или нескольким профессиям рабочих, должностям служащих".</w:t>
      </w:r>
    </w:p>
    <w:p w:rsidR="00000000" w:rsidRDefault="002947C2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Минпросвещения России от 01.</w:t>
      </w:r>
      <w:r>
        <w:t>09.2022 N 796)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jc w:val="right"/>
        <w:outlineLvl w:val="2"/>
      </w:pPr>
      <w:r>
        <w:t>Таблица 3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Title"/>
        <w:jc w:val="center"/>
      </w:pPr>
      <w:r>
        <w:t>Структура программы подг</w:t>
      </w:r>
      <w:r>
        <w:t>отовки специалистов среднего звена</w:t>
      </w:r>
    </w:p>
    <w:p w:rsidR="00000000" w:rsidRDefault="002947C2">
      <w:pPr>
        <w:pStyle w:val="ConsPlusTitle"/>
        <w:jc w:val="center"/>
      </w:pPr>
      <w:r>
        <w:t>базовой подготовки</w:t>
      </w:r>
    </w:p>
    <w:p w:rsidR="00000000" w:rsidRDefault="002947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365"/>
        <w:gridCol w:w="1870"/>
        <w:gridCol w:w="1757"/>
      </w:tblGrid>
      <w:tr w:rsidR="00000000"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000000"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учебные циклы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3178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2118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ОГСЭ.00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648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432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ЕН.00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222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148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П.00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Профессиональный, в том числе: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2308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1538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ОП.00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900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600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ПМ.00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1408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938</w:t>
            </w:r>
          </w:p>
        </w:tc>
      </w:tr>
      <w:tr w:rsidR="00000000"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и разделы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1358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906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итого по обязательной части ППССЗ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4536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3024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УП.00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учебная и производственная практики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25 нед.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900</w:t>
            </w: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ПП.00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ПДП.00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4 нед.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144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ПА.00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5 нед.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180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6 нед.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216</w:t>
            </w:r>
          </w:p>
        </w:tc>
      </w:tr>
      <w:tr w:rsidR="00000000"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Общий объем образовательной программы: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124 нед.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4464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165 нед.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5940</w:t>
            </w:r>
          </w:p>
        </w:tc>
      </w:tr>
    </w:tbl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jc w:val="right"/>
        <w:outlineLvl w:val="2"/>
      </w:pPr>
      <w:r>
        <w:t>Таблица 4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Title"/>
        <w:jc w:val="center"/>
      </w:pPr>
      <w:r>
        <w:t>Структура программы подготовки специали</w:t>
      </w:r>
      <w:r>
        <w:t>стов среднего звена</w:t>
      </w:r>
    </w:p>
    <w:p w:rsidR="00000000" w:rsidRDefault="002947C2">
      <w:pPr>
        <w:pStyle w:val="ConsPlusTitle"/>
        <w:jc w:val="center"/>
      </w:pPr>
      <w:r>
        <w:t>углубленной подготовки</w:t>
      </w:r>
    </w:p>
    <w:p w:rsidR="00000000" w:rsidRDefault="002947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365"/>
        <w:gridCol w:w="1870"/>
        <w:gridCol w:w="1757"/>
      </w:tblGrid>
      <w:tr w:rsidR="00000000"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000000"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учебные циклы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4374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2916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ОГСЭ.00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906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604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ЕН.00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294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196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П.00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Профессиональный, в том числе: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3174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2116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ОП.00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1286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858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ПМ.00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1887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1258</w:t>
            </w:r>
          </w:p>
        </w:tc>
      </w:tr>
      <w:tr w:rsidR="00000000"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и разделы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1836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1224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итого по обязательной части ППССЗ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6210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4140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УП.00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учебная и производственная практики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34 нед.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1224</w:t>
            </w:r>
          </w:p>
        </w:tc>
      </w:tr>
      <w:tr w:rsidR="00000000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ПП.00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4 нед.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144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ПА.00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7 нед.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252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ГИА.00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6 нед.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216</w:t>
            </w:r>
          </w:p>
        </w:tc>
      </w:tr>
      <w:tr w:rsidR="00000000"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Общий объем образовательной программы: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166 нед.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5976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207 нед.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7452</w:t>
            </w:r>
          </w:p>
        </w:tc>
      </w:tr>
    </w:tbl>
    <w:p w:rsidR="00000000" w:rsidRDefault="002947C2">
      <w:pPr>
        <w:pStyle w:val="ConsPlusNormal"/>
        <w:jc w:val="both"/>
      </w:pPr>
      <w:r>
        <w:t xml:space="preserve">(п. 6.4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2947C2">
      <w:pPr>
        <w:pStyle w:val="ConsPlusTitle"/>
        <w:jc w:val="center"/>
      </w:pPr>
      <w:r>
        <w:t>СПЕЦИАЛИСТОВ СРЕДНЕГО ЗВЕНА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7.1. Образовательная организа</w:t>
      </w:r>
      <w:r>
        <w:t>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</w:t>
      </w:r>
      <w:r>
        <w:t>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</w:t>
      </w:r>
      <w:r>
        <w:t>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имеет право использовать объем времен</w:t>
      </w:r>
      <w:r>
        <w:t>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</w:t>
      </w:r>
      <w:r>
        <w:t>разовательной организации;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512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обяза</w:t>
      </w:r>
      <w:r>
        <w:t>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lastRenderedPageBreak/>
        <w:t>обязана в рабочих учебных программах всех дисциплин и</w:t>
      </w:r>
      <w:r>
        <w:t xml:space="preserve">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</w:t>
      </w:r>
      <w:r>
        <w:t>равления ею со стороны преподавателей и мастеров производственного обучения;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</w:t>
      </w:r>
      <w:r>
        <w:t>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</w:t>
      </w:r>
      <w:r>
        <w:t>ных организаций, спортивных и творческих клубов;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</w:t>
      </w:r>
      <w:r>
        <w:t>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7.2. При реализации ППССЗ обучающиеся имеют академические п</w:t>
      </w:r>
      <w:r>
        <w:t xml:space="preserve">рава и обязанности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&lt;6&gt;.</w:t>
      </w:r>
    </w:p>
    <w:p w:rsidR="00000000" w:rsidRDefault="002947C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947C2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&lt;6&gt;</w:t>
        </w:r>
      </w:hyperlink>
      <w: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 xml:space="preserve">7.3. Максимальный объем </w:t>
      </w:r>
      <w:r>
        <w:t>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7.</w:t>
      </w:r>
      <w:r>
        <w:t>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7.7. Общая пр</w:t>
      </w:r>
      <w:r>
        <w:t>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lastRenderedPageBreak/>
        <w:t>7.8. Выполнение курсового проекта (работы) рассматривается как вид учебной деятельности по дисциплине (дисциплинам) профессионального у</w:t>
      </w:r>
      <w:r>
        <w:t>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7.10. Образовательная организация имеет пр</w:t>
      </w:r>
      <w:r>
        <w:t>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7.11. Получение СПО на базе основного общего образования осущ</w:t>
      </w:r>
      <w:r>
        <w:t>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</w:t>
      </w:r>
      <w:r>
        <w:t>дартов среднего общего образования и СПО с учетом получаемой специальности СПО.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2947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59"/>
        <w:gridCol w:w="2211"/>
      </w:tblGrid>
      <w:tr w:rsidR="00000000">
        <w:tc>
          <w:tcPr>
            <w:tcW w:w="6859" w:type="dxa"/>
          </w:tcPr>
          <w:p w:rsidR="00000000" w:rsidRDefault="002947C2">
            <w:pPr>
              <w:pStyle w:val="ConsPlusNormal"/>
            </w:pPr>
            <w:r>
              <w:t>теоретическое обучение (при обязат</w:t>
            </w:r>
            <w:r>
              <w:t>ельной учебной нагрузке 36 часов в неделю)</w:t>
            </w:r>
          </w:p>
        </w:tc>
        <w:tc>
          <w:tcPr>
            <w:tcW w:w="2211" w:type="dxa"/>
            <w:vAlign w:val="center"/>
          </w:tcPr>
          <w:p w:rsidR="00000000" w:rsidRDefault="002947C2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6859" w:type="dxa"/>
          </w:tcPr>
          <w:p w:rsidR="00000000" w:rsidRDefault="002947C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211" w:type="dxa"/>
            <w:vAlign w:val="center"/>
          </w:tcPr>
          <w:p w:rsidR="00000000" w:rsidRDefault="002947C2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6859" w:type="dxa"/>
          </w:tcPr>
          <w:p w:rsidR="00000000" w:rsidRDefault="002947C2">
            <w:pPr>
              <w:pStyle w:val="ConsPlusNormal"/>
            </w:pPr>
            <w:r>
              <w:t>каникулы</w:t>
            </w:r>
          </w:p>
        </w:tc>
        <w:tc>
          <w:tcPr>
            <w:tcW w:w="2211" w:type="dxa"/>
            <w:vAlign w:val="center"/>
          </w:tcPr>
          <w:p w:rsidR="00000000" w:rsidRDefault="002947C2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</w:t>
      </w:r>
      <w:r>
        <w:t>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</w:t>
      </w:r>
      <w:r>
        <w:t xml:space="preserve"> определяются образовательной организацией.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&lt;7&gt;.</w:t>
      </w:r>
    </w:p>
    <w:p w:rsidR="00000000" w:rsidRDefault="002947C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Минпросвещения </w:t>
      </w:r>
      <w:r>
        <w:t>России от 01.09.2022 N 796)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947C2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&lt;7&gt;</w:t>
        </w:r>
      </w:hyperlink>
      <w:r>
        <w:t xml:space="preserve"> </w:t>
      </w:r>
      <w:hyperlink r:id="rId3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</w:t>
      </w:r>
      <w:r>
        <w:t xml:space="preserve">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</w:t>
      </w:r>
      <w:r>
        <w:t xml:space="preserve">ст. 1687; N 25, ст. 2484; N 27, ст. 2711; N 35, ст. 3607; N 49, ст. 4848; 2005, N 10, ст. 763; N 14, ст. 1212; N 27, ст. 2716; N 29, ст. 2907; N 30, ст. 3110, ст. 3111; N 40, ст. 3987; N 43, ст. 4349; N 49, ст. 5127; 2006, </w:t>
      </w:r>
      <w:r>
        <w:lastRenderedPageBreak/>
        <w:t>N 1, ст. 10, ст. 22; N 11, ст. 11</w:t>
      </w:r>
      <w:r>
        <w:t>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</w:t>
      </w:r>
      <w:r>
        <w:t>, ст. 5746; N 52, ст. 6235; 2009, N 7, ст. 769; N 18, ст. 2149; N 23, ст. 2765; N 26, ст. 3124; N 48, ст. 5735, ст. 5736; N 51, ст. 6149; N 52, ст. 6404; 2010, N 11, ст. 1167, ст. 1176, ст. 1177; N 31, ст. 4192; N 49, ст. 6415; 2011, N 1. ст. 16; N 27. ст.</w:t>
      </w:r>
      <w:r>
        <w:t xml:space="preserve">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</w:t>
      </w:r>
      <w:r>
        <w:t xml:space="preserve">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Учебная практика и про</w:t>
      </w:r>
      <w:r>
        <w:t>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</w:t>
      </w:r>
      <w:r>
        <w:t>редоточенно, чередуясь с теоретическими занятиями в рамках профессиональных модулей.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</w:t>
      </w:r>
      <w:r>
        <w:t>, направление деятельности которых соответствует профилю подготовки обучающихся.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7.15. Реализация ППС</w:t>
      </w:r>
      <w:r>
        <w:t>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</w:t>
      </w:r>
      <w:r>
        <w:t>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7.16</w:t>
      </w:r>
      <w:r>
        <w:t>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</w:t>
      </w:r>
      <w:r>
        <w:t>ого на ее выполнение.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</w:t>
      </w:r>
      <w:r>
        <w:lastRenderedPageBreak/>
        <w:t>и библиотечным фондам, формируемым по полному перечню дисциплин (модулей) ППССЗ. Во время самостоятельной подготовки обучающиеся должны быть обеспечен</w:t>
      </w:r>
      <w:r>
        <w:t>ы доступом к сети Интернет.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</w:t>
      </w:r>
      <w:r>
        <w:t>дому междисциплинарному курсу (включая электронные базы периодических изданий).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</w:t>
      </w:r>
      <w:r>
        <w:t>последние 5 лет.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</w:t>
      </w:r>
      <w:r>
        <w:t>ктам библиотечного фонда, состоящим не менее чем из 3 наименований российских журналов.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</w:t>
      </w:r>
      <w:r>
        <w:t>и и доступ к современным профессиональным базам данных и информационным ресурсам сети Интернет.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7.17. Требование к финансовым условиям реализации образовательной программы: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финансовое обеспечение реализации образовательной программы должно осуществляться в</w:t>
      </w:r>
      <w:r>
        <w:t xml:space="preserve"> объеме не ниже определенного в соответствии с бюджетным законодательством Российской Федерации &lt;8&gt; и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</w:t>
      </w:r>
      <w:r>
        <w:t>азовании в Российской Федерации" &lt;9&gt;.</w:t>
      </w:r>
    </w:p>
    <w:p w:rsidR="00000000" w:rsidRDefault="002947C2">
      <w:pPr>
        <w:pStyle w:val="ConsPlusNormal"/>
        <w:jc w:val="both"/>
      </w:pPr>
      <w:r>
        <w:t xml:space="preserve">(п. 7.17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&lt;</w:t>
      </w:r>
      <w:r>
        <w:t xml:space="preserve">8&gt; Бюджетный </w:t>
      </w:r>
      <w:hyperlink r:id="rId4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&lt;9&gt; Собрание законодатель</w:t>
      </w:r>
      <w:r>
        <w:t>ства Российской Федерации, 2012, N 53, ст. 7598; 2022, N 29, ст. 5262.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</w:t>
      </w:r>
      <w:r>
        <w:t>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Title"/>
        <w:jc w:val="center"/>
        <w:outlineLvl w:val="2"/>
      </w:pPr>
      <w:r>
        <w:lastRenderedPageBreak/>
        <w:t>Перечень кабинетов, лабо</w:t>
      </w:r>
      <w:r>
        <w:t>раторий, мастерских</w:t>
      </w:r>
    </w:p>
    <w:p w:rsidR="00000000" w:rsidRDefault="002947C2">
      <w:pPr>
        <w:pStyle w:val="ConsPlusTitle"/>
        <w:jc w:val="center"/>
      </w:pPr>
      <w:r>
        <w:t>и других помещений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Кабинеты: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математики;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информатики и информационных систем;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инженерной графики;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метрологии, стандартизации и сертификации;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транспортной системы России;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технических средств (по видам транспорта);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охраны труда;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безопасности жизнедеятельности;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организации перевозочного процесса (по видам транспорта);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организации сервисного обслуживания на транспорте (по видам транспорта);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организации транспортно-логистическо</w:t>
      </w:r>
      <w:r>
        <w:t>й деятельности (по видам транспорта);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управления качеством и персоналом;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основ исследовательской деятельности;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безопасности движения;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методический.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Лаборатории: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электротехники и электроники;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управления движением;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автоматизированных систем управления.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Спорт</w:t>
      </w:r>
      <w:r>
        <w:t>ивный комплекс: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спортивный зал;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lastRenderedPageBreak/>
        <w:t xml:space="preserve">абзацы двадцать седьмой - двадцать восьмой утратили силу. -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Залы: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актовый зал.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</w:t>
      </w:r>
      <w:r>
        <w:t>ческие задания с использованием персональных компьютеров;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</w:t>
      </w:r>
      <w:r>
        <w:t>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</w:t>
      </w:r>
      <w:r>
        <w:t>мплектом лицензионного программного обеспечения.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</w:t>
      </w:r>
      <w:r>
        <w:t>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</w:t>
      </w:r>
      <w:r>
        <w:t>ерации не должна осуществляться в ущерб государственному языку Российской Федерации.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000000" w:rsidRDefault="002947C2">
      <w:pPr>
        <w:pStyle w:val="ConsPlusTitle"/>
        <w:jc w:val="center"/>
      </w:pPr>
      <w:r>
        <w:t>СПЕЦИАЛИСТОВ СРЕДНЕГО ЗВЕНА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</w:t>
      </w:r>
      <w:r>
        <w:t>уточную и государственную итоговую аттестации обучающихся.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</w:t>
      </w:r>
      <w:r>
        <w:t>о и доводятся до сведения обучающихся в течение первых двух месяцев от начала обучения.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</w:t>
      </w:r>
      <w:r>
        <w:lastRenderedPageBreak/>
        <w:t>ат</w:t>
      </w:r>
      <w:r>
        <w:t>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</w:t>
      </w:r>
      <w:r>
        <w:t>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</w:t>
      </w:r>
      <w:r>
        <w:t>ого положительного заключения работодателей.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</w:t>
      </w:r>
      <w:r>
        <w:t>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</w:t>
      </w:r>
      <w:r>
        <w:t>в должны активно привлекаться работодатели.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оценка уровня освоения дисциплин: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</w:t>
      </w:r>
      <w:r>
        <w:t>атов освоения основ военной службы.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</w:t>
      </w:r>
      <w:r>
        <w:t>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 w:rsidR="00000000" w:rsidRDefault="002947C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2947C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947C2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&lt;10&gt;</w:t>
        </w:r>
      </w:hyperlink>
      <w:r>
        <w:t xml:space="preserve"> </w:t>
      </w:r>
      <w:hyperlink r:id="rId4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</w:t>
      </w:r>
      <w:r>
        <w:t xml:space="preserve"> 6, ст. 562, ст. 566).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ind w:firstLine="540"/>
        <w:jc w:val="both"/>
      </w:pPr>
      <w:r>
        <w:t>8.6. Государственная итоговая аттестация проводится в форме государственного экзамена и (или) защиты дипломного проекта (работы).</w:t>
      </w:r>
    </w:p>
    <w:p w:rsidR="00000000" w:rsidRDefault="002947C2">
      <w:pPr>
        <w:pStyle w:val="ConsPlusNormal"/>
        <w:jc w:val="both"/>
      </w:pPr>
      <w:r>
        <w:t xml:space="preserve">(п. 8.6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jc w:val="right"/>
        <w:outlineLvl w:val="1"/>
      </w:pPr>
      <w:r>
        <w:lastRenderedPageBreak/>
        <w:t>Приложение</w:t>
      </w:r>
    </w:p>
    <w:p w:rsidR="00000000" w:rsidRDefault="002947C2">
      <w:pPr>
        <w:pStyle w:val="ConsPlusNormal"/>
        <w:jc w:val="right"/>
      </w:pPr>
      <w:r>
        <w:t>к ФГОС СПО по специальности</w:t>
      </w:r>
    </w:p>
    <w:p w:rsidR="00000000" w:rsidRDefault="002947C2">
      <w:pPr>
        <w:pStyle w:val="ConsPlusNormal"/>
        <w:jc w:val="right"/>
      </w:pPr>
      <w:r>
        <w:t>23.02.01 Организация перевозок</w:t>
      </w:r>
    </w:p>
    <w:p w:rsidR="00000000" w:rsidRDefault="002947C2">
      <w:pPr>
        <w:pStyle w:val="ConsPlusNormal"/>
        <w:jc w:val="right"/>
      </w:pPr>
      <w:r>
        <w:t>и управление на транспорте (по видам)</w:t>
      </w:r>
    </w:p>
    <w:p w:rsidR="00000000" w:rsidRDefault="002947C2">
      <w:pPr>
        <w:pStyle w:val="ConsPlusNormal"/>
        <w:jc w:val="both"/>
      </w:pPr>
    </w:p>
    <w:p w:rsidR="00000000" w:rsidRDefault="002947C2">
      <w:pPr>
        <w:pStyle w:val="ConsPlusTitle"/>
        <w:jc w:val="center"/>
      </w:pPr>
      <w:bookmarkStart w:id="5" w:name="Par512"/>
      <w:bookmarkEnd w:id="5"/>
      <w:r>
        <w:t>ПЕРЕЧЕНЬ</w:t>
      </w:r>
    </w:p>
    <w:p w:rsidR="00000000" w:rsidRDefault="002947C2">
      <w:pPr>
        <w:pStyle w:val="ConsPlusTitle"/>
        <w:jc w:val="center"/>
      </w:pPr>
      <w:r>
        <w:t xml:space="preserve">ПРОФЕССИЙ РАБОЧИХ, ДОЛЖНОСТЕЙ СЛУЖАЩИХ, </w:t>
      </w:r>
      <w:r>
        <w:t>РЕКОМЕНДУЕМЫХ</w:t>
      </w:r>
    </w:p>
    <w:p w:rsidR="00000000" w:rsidRDefault="002947C2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000000" w:rsidRDefault="002947C2">
      <w:pPr>
        <w:pStyle w:val="ConsPlusTitle"/>
        <w:jc w:val="center"/>
      </w:pPr>
      <w:r>
        <w:t>СРЕДНЕГО ЗВЕНА</w:t>
      </w:r>
    </w:p>
    <w:p w:rsidR="00000000" w:rsidRDefault="002947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385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4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</w:t>
            </w:r>
            <w:r>
              <w:t>, должностей служащих и тарифных разрядов (ОК 016-94)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Водитель автомобиля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21635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Диспетчер автомобильного транспорта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25337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Оператор по обработке перевозочных документов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15894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Оператор поста централизации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18401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Сигналист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18726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Составитель поездов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17244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Приемосдатчик груза и багажа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16033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Оператор сортировочной горки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25354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Оператор при дежурном по станции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27770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Экспедитор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25308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47C2">
            <w:pPr>
              <w:pStyle w:val="ConsPlusNormal"/>
            </w:pPr>
            <w:r>
              <w:t>Оператор диспетчерской (производственно-диспетч</w:t>
            </w:r>
            <w:r>
              <w:t>ерской) службы</w:t>
            </w:r>
          </w:p>
        </w:tc>
      </w:tr>
    </w:tbl>
    <w:p w:rsidR="00000000" w:rsidRDefault="002947C2">
      <w:pPr>
        <w:pStyle w:val="ConsPlusNormal"/>
        <w:jc w:val="both"/>
      </w:pPr>
    </w:p>
    <w:p w:rsidR="00000000" w:rsidRDefault="002947C2">
      <w:pPr>
        <w:pStyle w:val="ConsPlusNormal"/>
        <w:jc w:val="both"/>
      </w:pPr>
    </w:p>
    <w:p w:rsidR="002947C2" w:rsidRDefault="002947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947C2">
      <w:headerReference w:type="default" r:id="rId60"/>
      <w:footerReference w:type="default" r:id="rId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C2" w:rsidRDefault="002947C2">
      <w:pPr>
        <w:spacing w:after="0" w:line="240" w:lineRule="auto"/>
      </w:pPr>
      <w:r>
        <w:separator/>
      </w:r>
    </w:p>
  </w:endnote>
  <w:endnote w:type="continuationSeparator" w:id="0">
    <w:p w:rsidR="002947C2" w:rsidRDefault="0029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47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7C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7C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7C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804B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04B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804B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04B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947C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47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7C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7C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7C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804B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04BE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804B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04BE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947C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C2" w:rsidRDefault="002947C2">
      <w:pPr>
        <w:spacing w:after="0" w:line="240" w:lineRule="auto"/>
      </w:pPr>
      <w:r>
        <w:separator/>
      </w:r>
    </w:p>
  </w:footnote>
  <w:footnote w:type="continuationSeparator" w:id="0">
    <w:p w:rsidR="002947C2" w:rsidRDefault="0029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7C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376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</w:t>
          </w:r>
          <w:r>
            <w:rPr>
              <w:rFonts w:ascii="Tahoma" w:hAnsi="Tahoma" w:cs="Tahoma"/>
              <w:sz w:val="16"/>
              <w:szCs w:val="16"/>
            </w:rPr>
            <w:t>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7C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2947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947C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7C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376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47C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</w:t>
          </w:r>
          <w:r>
            <w:rPr>
              <w:rFonts w:ascii="Tahoma" w:hAnsi="Tahoma" w:cs="Tahoma"/>
              <w:sz w:val="16"/>
              <w:szCs w:val="16"/>
            </w:rPr>
            <w:t>ия: 07.04.2023</w:t>
          </w:r>
        </w:p>
      </w:tc>
    </w:tr>
  </w:tbl>
  <w:p w:rsidR="00000000" w:rsidRDefault="002947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947C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B7C8E"/>
    <w:rsid w:val="002947C2"/>
    <w:rsid w:val="002B7C8E"/>
    <w:rsid w:val="0068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1&amp;base=LAW&amp;n=398012&amp;date=07.04.2023&amp;dst=100957&amp;field=134" TargetMode="External"/><Relationship Id="rId18" Type="http://schemas.openxmlformats.org/officeDocument/2006/relationships/hyperlink" Target="https://login.consultant.ru/link/?req=doc&amp;demo=1&amp;base=LAW&amp;n=428629&amp;date=07.04.2023&amp;dst=102564&amp;field=134" TargetMode="External"/><Relationship Id="rId26" Type="http://schemas.openxmlformats.org/officeDocument/2006/relationships/hyperlink" Target="https://login.consultant.ru/link/?req=doc&amp;demo=1&amp;base=LAW&amp;n=428629&amp;date=07.04.2023&amp;dst=102592&amp;field=134" TargetMode="External"/><Relationship Id="rId39" Type="http://schemas.openxmlformats.org/officeDocument/2006/relationships/hyperlink" Target="https://login.consultant.ru/link/?req=doc&amp;demo=1&amp;base=LAW&amp;n=422432&amp;date=07.04.2023&amp;dst=390&amp;field=134" TargetMode="External"/><Relationship Id="rId21" Type="http://schemas.openxmlformats.org/officeDocument/2006/relationships/hyperlink" Target="https://login.consultant.ru/link/?req=doc&amp;demo=1&amp;base=LAW&amp;n=428629&amp;date=07.04.2023&amp;dst=102565&amp;field=134" TargetMode="External"/><Relationship Id="rId34" Type="http://schemas.openxmlformats.org/officeDocument/2006/relationships/hyperlink" Target="https://login.consultant.ru/link/?req=doc&amp;demo=1&amp;base=LAW&amp;n=440020&amp;date=07.04.2023" TargetMode="External"/><Relationship Id="rId42" Type="http://schemas.openxmlformats.org/officeDocument/2006/relationships/hyperlink" Target="https://login.consultant.ru/link/?req=doc&amp;demo=1&amp;base=LAW&amp;n=402282&amp;date=07.04.2023" TargetMode="External"/><Relationship Id="rId47" Type="http://schemas.openxmlformats.org/officeDocument/2006/relationships/hyperlink" Target="https://login.consultant.ru/link/?req=doc&amp;demo=1&amp;base=LAW&amp;n=428629&amp;date=07.04.2023&amp;dst=102727&amp;field=134" TargetMode="External"/><Relationship Id="rId50" Type="http://schemas.openxmlformats.org/officeDocument/2006/relationships/hyperlink" Target="https://login.consultant.ru/link/?req=doc&amp;demo=1&amp;base=LAW&amp;n=135996&amp;date=07.04.2023&amp;dst=105837&amp;field=134" TargetMode="External"/><Relationship Id="rId55" Type="http://schemas.openxmlformats.org/officeDocument/2006/relationships/hyperlink" Target="https://login.consultant.ru/link/?req=doc&amp;demo=1&amp;base=LAW&amp;n=135996&amp;date=07.04.2023&amp;dst=103774&amp;field=13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106599&amp;date=07.04.2023" TargetMode="External"/><Relationship Id="rId20" Type="http://schemas.openxmlformats.org/officeDocument/2006/relationships/hyperlink" Target="https://login.consultant.ru/link/?req=doc&amp;demo=1&amp;base=LAW&amp;n=398012&amp;date=07.04.2023&amp;dst=100960&amp;field=134" TargetMode="External"/><Relationship Id="rId29" Type="http://schemas.openxmlformats.org/officeDocument/2006/relationships/hyperlink" Target="https://login.consultant.ru/link/?req=doc&amp;demo=1&amp;base=LAW&amp;n=428629&amp;date=07.04.2023&amp;dst=102596&amp;field=134" TargetMode="External"/><Relationship Id="rId41" Type="http://schemas.openxmlformats.org/officeDocument/2006/relationships/hyperlink" Target="https://login.consultant.ru/link/?req=doc&amp;demo=1&amp;base=LAW&amp;n=428629&amp;date=07.04.2023&amp;dst=102719&amp;field=134" TargetMode="External"/><Relationship Id="rId54" Type="http://schemas.openxmlformats.org/officeDocument/2006/relationships/hyperlink" Target="https://login.consultant.ru/link/?req=doc&amp;demo=1&amp;base=LAW&amp;n=135996&amp;date=07.04.2023&amp;dst=104538&amp;field=134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eq=doc&amp;demo=1&amp;base=LAW&amp;n=428629&amp;date=07.04.2023&amp;dst=102570&amp;field=134" TargetMode="External"/><Relationship Id="rId32" Type="http://schemas.openxmlformats.org/officeDocument/2006/relationships/hyperlink" Target="https://login.consultant.ru/link/?req=doc&amp;demo=1&amp;base=LAW&amp;n=428629&amp;date=07.04.2023&amp;dst=102599&amp;field=134" TargetMode="External"/><Relationship Id="rId37" Type="http://schemas.openxmlformats.org/officeDocument/2006/relationships/hyperlink" Target="https://login.consultant.ru/link/?req=doc&amp;demo=1&amp;base=LAW&amp;n=428629&amp;date=07.04.2023&amp;dst=102569&amp;field=134" TargetMode="External"/><Relationship Id="rId40" Type="http://schemas.openxmlformats.org/officeDocument/2006/relationships/hyperlink" Target="https://login.consultant.ru/link/?req=doc&amp;demo=1&amp;base=LAW&amp;n=440020&amp;date=07.04.2023" TargetMode="External"/><Relationship Id="rId45" Type="http://schemas.openxmlformats.org/officeDocument/2006/relationships/hyperlink" Target="https://login.consultant.ru/link/?req=doc&amp;demo=1&amp;base=LAW&amp;n=428629&amp;date=07.04.2023&amp;dst=102726&amp;field=134" TargetMode="External"/><Relationship Id="rId53" Type="http://schemas.openxmlformats.org/officeDocument/2006/relationships/hyperlink" Target="https://login.consultant.ru/link/?req=doc&amp;demo=1&amp;base=LAW&amp;n=135996&amp;date=07.04.2023&amp;dst=104369&amp;field=134" TargetMode="External"/><Relationship Id="rId58" Type="http://schemas.openxmlformats.org/officeDocument/2006/relationships/hyperlink" Target="https://login.consultant.ru/link/?req=doc&amp;demo=1&amp;base=LAW&amp;n=135996&amp;date=07.04.2023&amp;dst=107461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287618&amp;date=07.04.2023&amp;dst=100042&amp;field=134" TargetMode="External"/><Relationship Id="rId23" Type="http://schemas.openxmlformats.org/officeDocument/2006/relationships/hyperlink" Target="https://login.consultant.ru/link/?req=doc&amp;demo=1&amp;base=LAW&amp;n=428629&amp;date=07.04.2023&amp;dst=102567&amp;field=134" TargetMode="External"/><Relationship Id="rId28" Type="http://schemas.openxmlformats.org/officeDocument/2006/relationships/hyperlink" Target="https://login.consultant.ru/link/?req=doc&amp;demo=1&amp;base=LAW&amp;n=428629&amp;date=07.04.2023&amp;dst=102595&amp;field=134" TargetMode="External"/><Relationship Id="rId36" Type="http://schemas.openxmlformats.org/officeDocument/2006/relationships/hyperlink" Target="https://login.consultant.ru/link/?req=doc&amp;demo=1&amp;base=LAW&amp;n=428629&amp;date=07.04.2023&amp;dst=102569&amp;field=134" TargetMode="External"/><Relationship Id="rId49" Type="http://schemas.openxmlformats.org/officeDocument/2006/relationships/hyperlink" Target="https://login.consultant.ru/link/?req=doc&amp;demo=1&amp;base=LAW&amp;n=135996&amp;date=07.04.2023&amp;dst=100847&amp;field=134" TargetMode="External"/><Relationship Id="rId57" Type="http://schemas.openxmlformats.org/officeDocument/2006/relationships/hyperlink" Target="https://login.consultant.ru/link/?req=doc&amp;demo=1&amp;base=LAW&amp;n=135996&amp;date=07.04.2023&amp;dst=106903&amp;field=134" TargetMode="External"/><Relationship Id="rId61" Type="http://schemas.openxmlformats.org/officeDocument/2006/relationships/footer" Target="footer2.xml"/><Relationship Id="rId10" Type="http://schemas.openxmlformats.org/officeDocument/2006/relationships/hyperlink" Target="https://login.consultant.ru/link/?req=doc&amp;demo=1&amp;base=LAW&amp;n=22472&amp;date=07.04.2023&amp;dst=100108&amp;field=134" TargetMode="External"/><Relationship Id="rId19" Type="http://schemas.openxmlformats.org/officeDocument/2006/relationships/hyperlink" Target="https://login.consultant.ru/link/?req=doc&amp;demo=1&amp;base=LAW&amp;n=398012&amp;date=07.04.2023&amp;dst=100958&amp;field=134" TargetMode="External"/><Relationship Id="rId31" Type="http://schemas.openxmlformats.org/officeDocument/2006/relationships/hyperlink" Target="https://login.consultant.ru/link/?req=doc&amp;demo=1&amp;base=LAW&amp;n=428629&amp;date=07.04.2023&amp;dst=102598&amp;field=134" TargetMode="External"/><Relationship Id="rId44" Type="http://schemas.openxmlformats.org/officeDocument/2006/relationships/hyperlink" Target="https://login.consultant.ru/link/?req=doc&amp;demo=1&amp;base=LAW&amp;n=428629&amp;date=07.04.2023&amp;dst=102726&amp;field=134" TargetMode="External"/><Relationship Id="rId52" Type="http://schemas.openxmlformats.org/officeDocument/2006/relationships/hyperlink" Target="https://login.consultant.ru/link/?req=doc&amp;demo=1&amp;base=LAW&amp;n=135996&amp;date=07.04.2023&amp;dst=103119&amp;field=134" TargetMode="External"/><Relationship Id="rId6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428629&amp;date=07.04.2023&amp;dst=102564&amp;field=134" TargetMode="External"/><Relationship Id="rId14" Type="http://schemas.openxmlformats.org/officeDocument/2006/relationships/hyperlink" Target="https://login.consultant.ru/link/?req=doc&amp;demo=1&amp;base=LAW&amp;n=428629&amp;date=07.04.2023&amp;dst=102564&amp;field=134" TargetMode="External"/><Relationship Id="rId22" Type="http://schemas.openxmlformats.org/officeDocument/2006/relationships/hyperlink" Target="https://login.consultant.ru/link/?req=doc&amp;demo=1&amp;base=LAW&amp;n=411930&amp;date=07.04.2023&amp;dst=100030&amp;field=134" TargetMode="External"/><Relationship Id="rId27" Type="http://schemas.openxmlformats.org/officeDocument/2006/relationships/hyperlink" Target="https://login.consultant.ru/link/?req=doc&amp;demo=1&amp;base=LAW&amp;n=428629&amp;date=07.04.2023&amp;dst=102594&amp;field=134" TargetMode="External"/><Relationship Id="rId30" Type="http://schemas.openxmlformats.org/officeDocument/2006/relationships/hyperlink" Target="https://login.consultant.ru/link/?req=doc&amp;demo=1&amp;base=LAW&amp;n=428629&amp;date=07.04.2023&amp;dst=102597&amp;field=134" TargetMode="External"/><Relationship Id="rId35" Type="http://schemas.openxmlformats.org/officeDocument/2006/relationships/hyperlink" Target="https://login.consultant.ru/link/?req=doc&amp;demo=1&amp;base=LAW&amp;n=428629&amp;date=07.04.2023&amp;dst=102569&amp;field=134" TargetMode="External"/><Relationship Id="rId43" Type="http://schemas.openxmlformats.org/officeDocument/2006/relationships/hyperlink" Target="https://login.consultant.ru/link/?req=doc&amp;demo=1&amp;base=LAW&amp;n=398012&amp;date=07.04.2023&amp;dst=100961&amp;field=134" TargetMode="External"/><Relationship Id="rId48" Type="http://schemas.openxmlformats.org/officeDocument/2006/relationships/hyperlink" Target="https://login.consultant.ru/link/?req=doc&amp;demo=1&amp;base=LAW&amp;n=135996&amp;date=07.04.2023&amp;dst=100010&amp;field=134" TargetMode="External"/><Relationship Id="rId56" Type="http://schemas.openxmlformats.org/officeDocument/2006/relationships/hyperlink" Target="https://login.consultant.ru/link/?req=doc&amp;demo=1&amp;base=LAW&amp;n=135996&amp;date=07.04.2023&amp;dst=103185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1&amp;base=LAW&amp;n=135996&amp;date=07.04.2023&amp;dst=106899&amp;field=134" TargetMode="Externa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demo=1&amp;base=LAW&amp;n=398012&amp;date=07.04.2023&amp;dst=100957&amp;field=134" TargetMode="External"/><Relationship Id="rId25" Type="http://schemas.openxmlformats.org/officeDocument/2006/relationships/hyperlink" Target="https://login.consultant.ru/link/?req=doc&amp;demo=1&amp;base=LAW&amp;n=428629&amp;date=07.04.2023&amp;dst=102581&amp;field=134" TargetMode="External"/><Relationship Id="rId33" Type="http://schemas.openxmlformats.org/officeDocument/2006/relationships/hyperlink" Target="https://login.consultant.ru/link/?req=doc&amp;demo=1&amp;base=LAW&amp;n=428629&amp;date=07.04.2023&amp;dst=102600&amp;field=134" TargetMode="External"/><Relationship Id="rId38" Type="http://schemas.openxmlformats.org/officeDocument/2006/relationships/hyperlink" Target="https://login.consultant.ru/link/?req=doc&amp;demo=1&amp;base=LAW&amp;n=428629&amp;date=07.04.2023&amp;dst=102569&amp;field=134" TargetMode="External"/><Relationship Id="rId46" Type="http://schemas.openxmlformats.org/officeDocument/2006/relationships/hyperlink" Target="https://login.consultant.ru/link/?req=doc&amp;demo=1&amp;base=LAW&amp;n=440020&amp;date=07.04.2023&amp;dst=100803&amp;field=134" TargetMode="External"/><Relationship Id="rId59" Type="http://schemas.openxmlformats.org/officeDocument/2006/relationships/hyperlink" Target="https://login.consultant.ru/link/?req=doc&amp;demo=1&amp;base=LAW&amp;n=135996&amp;date=07.04.2023&amp;dst=10689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7850</Words>
  <Characters>44749</Characters>
  <Application>Microsoft Office Word</Application>
  <DocSecurity>2</DocSecurity>
  <Lines>372</Lines>
  <Paragraphs>104</Paragraphs>
  <ScaleCrop>false</ScaleCrop>
  <Company>КонсультантПлюс Версия 4022.00.55</Company>
  <LinksUpToDate>false</LinksUpToDate>
  <CharactersWithSpaces>52495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376(ред. от 01.09.2022)"Об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</dc:title>
  <dc:creator>m.belousov</dc:creator>
  <cp:lastModifiedBy>m.belousov</cp:lastModifiedBy>
  <cp:revision>2</cp:revision>
  <dcterms:created xsi:type="dcterms:W3CDTF">2023-04-07T10:06:00Z</dcterms:created>
  <dcterms:modified xsi:type="dcterms:W3CDTF">2023-04-07T10:06:00Z</dcterms:modified>
</cp:coreProperties>
</file>