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B0F4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85B5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09.12.2016 N 1581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</w:t>
            </w:r>
            <w:r>
              <w:rPr>
                <w:sz w:val="48"/>
                <w:szCs w:val="48"/>
              </w:rPr>
              <w:t>ельного стандарта среднего профессионального образования по профессии 23.01.17 Мастер по ремонту и обслуживанию автомобилей"</w:t>
            </w:r>
            <w:r>
              <w:rPr>
                <w:sz w:val="48"/>
                <w:szCs w:val="48"/>
              </w:rPr>
              <w:br/>
              <w:t>(Зарегистрировано в Минюсте России 20.12.2016 N 44800)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85B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5B5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5B5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585B5B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585B5B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585B5B">
      <w:pPr>
        <w:pStyle w:val="ConsPlusNormal"/>
        <w:jc w:val="both"/>
      </w:pPr>
      <w:r>
        <w:t>Официальный интернет-портал правовой информации http://pravo.gov.ru, 20.12.2016.</w:t>
      </w:r>
    </w:p>
    <w:p w:rsidR="00000000" w:rsidRDefault="00585B5B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585B5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585B5B">
      <w:pPr>
        <w:pStyle w:val="ConsPlusNormal"/>
        <w:jc w:val="both"/>
      </w:pPr>
      <w:r>
        <w:t>Начало действия редакции - 22.10.2022.</w:t>
      </w:r>
    </w:p>
    <w:p w:rsidR="00000000" w:rsidRDefault="00585B5B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796, </w:t>
      </w:r>
      <w:hyperlink r:id="rId10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</w:t>
      </w:r>
      <w:r>
        <w:t>фициального опубликования (опубликован на Официальном интернет-портале правовой информации http://pravo.gov.ru - 11.10.2022).</w:t>
      </w:r>
    </w:p>
    <w:p w:rsidR="00000000" w:rsidRDefault="00585B5B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585B5B">
      <w:pPr>
        <w:pStyle w:val="ConsPlusNormal"/>
        <w:jc w:val="both"/>
      </w:pPr>
      <w:r>
        <w:t>Приказ Минобрнауки России от 09.12.2016 N 1581</w:t>
      </w:r>
    </w:p>
    <w:p w:rsidR="00000000" w:rsidRDefault="00585B5B">
      <w:pPr>
        <w:pStyle w:val="ConsPlusNormal"/>
        <w:jc w:val="both"/>
      </w:pPr>
      <w:r>
        <w:t>(ред. от 01.09.2022)</w:t>
      </w:r>
    </w:p>
    <w:p w:rsidR="00000000" w:rsidRDefault="00585B5B">
      <w:pPr>
        <w:pStyle w:val="ConsPlusNormal"/>
        <w:jc w:val="both"/>
      </w:pPr>
      <w:r>
        <w:t>"Об утверждении федерального государственно</w:t>
      </w:r>
      <w:r>
        <w:t>го образовательного стандарта среднего профессионального образования по профессии 23.01.17 Мастер по ремонту и обслуживанию автомобилей"</w:t>
      </w:r>
    </w:p>
    <w:p w:rsidR="00000000" w:rsidRDefault="00585B5B">
      <w:pPr>
        <w:pStyle w:val="ConsPlusNormal"/>
        <w:jc w:val="both"/>
      </w:pPr>
      <w:r>
        <w:t>(Зарегистрировано в Минюсте России 20.12.2016 N 44800)</w:t>
      </w:r>
    </w:p>
    <w:p w:rsidR="00000000" w:rsidRDefault="00585B5B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5B5B">
      <w:pPr>
        <w:pStyle w:val="ConsPlusNormal"/>
        <w:jc w:val="both"/>
        <w:outlineLvl w:val="0"/>
      </w:pPr>
    </w:p>
    <w:p w:rsidR="00000000" w:rsidRDefault="00585B5B">
      <w:pPr>
        <w:pStyle w:val="ConsPlusNormal"/>
        <w:outlineLvl w:val="0"/>
      </w:pPr>
      <w:r>
        <w:t>Зарегистрировано в Минюсте России 20 декабря 2016 г. N 44800</w:t>
      </w:r>
    </w:p>
    <w:p w:rsidR="00000000" w:rsidRDefault="00585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85B5B">
      <w:pPr>
        <w:pStyle w:val="ConsPlusTitle"/>
        <w:jc w:val="center"/>
      </w:pPr>
    </w:p>
    <w:p w:rsidR="00000000" w:rsidRDefault="00585B5B">
      <w:pPr>
        <w:pStyle w:val="ConsPlusTitle"/>
        <w:jc w:val="center"/>
      </w:pPr>
      <w:r>
        <w:t>ПРИКАЗ</w:t>
      </w:r>
    </w:p>
    <w:p w:rsidR="00000000" w:rsidRDefault="00585B5B">
      <w:pPr>
        <w:pStyle w:val="ConsPlusTitle"/>
        <w:jc w:val="center"/>
      </w:pPr>
      <w:r>
        <w:t>от 9 декабря 2016 г. N 1581</w:t>
      </w:r>
    </w:p>
    <w:p w:rsidR="00000000" w:rsidRDefault="00585B5B">
      <w:pPr>
        <w:pStyle w:val="ConsPlusTitle"/>
        <w:jc w:val="center"/>
      </w:pPr>
    </w:p>
    <w:p w:rsidR="00000000" w:rsidRDefault="00585B5B">
      <w:pPr>
        <w:pStyle w:val="ConsPlusTitle"/>
        <w:jc w:val="center"/>
      </w:pPr>
      <w:r>
        <w:t>ОБ УТВЕРЖДЕНИИ</w:t>
      </w:r>
    </w:p>
    <w:p w:rsidR="00000000" w:rsidRDefault="00585B5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85B5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585B5B">
      <w:pPr>
        <w:pStyle w:val="ConsPlusTitle"/>
        <w:jc w:val="center"/>
      </w:pPr>
      <w:r>
        <w:t>23.01.17 МАСТЕР ПО РЕМОНТУ И ОБСЛУЖИВАНИЮ АВТОМОБИЛЕЙ</w:t>
      </w:r>
    </w:p>
    <w:p w:rsidR="00000000" w:rsidRDefault="00585B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5B5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5B5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4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</w:t>
      </w:r>
      <w:r>
        <w:t xml:space="preserve">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</w:t>
      </w:r>
      <w:hyperlink r:id="rId1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</w:t>
      </w:r>
      <w:r>
        <w:t xml:space="preserve">вительства Российской Федерации от 5 августа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6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</w:t>
      </w:r>
      <w:r>
        <w:t>3 марта 2015 г. N 349-р (Собрание законодательства Российской Федерации, 2015, N 11, ст. 1629), приказываю: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</w:t>
        </w:r>
        <w:r>
          <w:rPr>
            <w:color w:val="0000FF"/>
          </w:rPr>
          <w:t>арт</w:t>
        </w:r>
      </w:hyperlink>
      <w:r>
        <w:t xml:space="preserve"> среднего профессионального образования по профессии 23.01.17 Мастер по ремонту и обслуживанию автомобилей.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right"/>
      </w:pPr>
      <w:r>
        <w:t>Министр</w:t>
      </w:r>
    </w:p>
    <w:p w:rsidR="00000000" w:rsidRDefault="00585B5B">
      <w:pPr>
        <w:pStyle w:val="ConsPlusNormal"/>
        <w:jc w:val="right"/>
      </w:pPr>
      <w:r>
        <w:t>О.Ю.ВАСИЛЬЕВА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right"/>
        <w:outlineLvl w:val="0"/>
      </w:pPr>
      <w:r>
        <w:t>Приложение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right"/>
      </w:pPr>
      <w:r>
        <w:t>Утвержден</w:t>
      </w:r>
    </w:p>
    <w:p w:rsidR="00000000" w:rsidRDefault="00585B5B">
      <w:pPr>
        <w:pStyle w:val="ConsPlusNormal"/>
        <w:jc w:val="right"/>
      </w:pPr>
      <w:r>
        <w:t>приказом Министерства образования</w:t>
      </w:r>
    </w:p>
    <w:p w:rsidR="00000000" w:rsidRDefault="00585B5B">
      <w:pPr>
        <w:pStyle w:val="ConsPlusNormal"/>
        <w:jc w:val="right"/>
      </w:pPr>
      <w:r>
        <w:lastRenderedPageBreak/>
        <w:t>и науки Российской Федерации</w:t>
      </w:r>
    </w:p>
    <w:p w:rsidR="00000000" w:rsidRDefault="00585B5B">
      <w:pPr>
        <w:pStyle w:val="ConsPlusNormal"/>
        <w:jc w:val="right"/>
      </w:pPr>
      <w:r>
        <w:t>от 9 декабря 2016 г. N 1581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000000" w:rsidRDefault="00585B5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585B5B">
      <w:pPr>
        <w:pStyle w:val="ConsPlusTitle"/>
        <w:jc w:val="center"/>
      </w:pPr>
      <w:r>
        <w:t>23.01.17 МАСТЕР ПО РЕМОНТУ И ОБСЛУЖИВАНИЮ АВТОМОБИЛЕЙ</w:t>
      </w:r>
    </w:p>
    <w:p w:rsidR="00000000" w:rsidRDefault="00585B5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5B5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5B5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7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8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5B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  <w:outlineLvl w:val="1"/>
      </w:pPr>
      <w:r>
        <w:t>I. ОБЩИЕ ПОЛОЖЕНИЯ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</w:t>
      </w:r>
      <w:r>
        <w:t>17 Мастер по ремонту и обслуживанию автомобилей (далее - профессия).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</w:t>
      </w:r>
      <w:r>
        <w:t>изация).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</w:t>
      </w:r>
      <w:r>
        <w:t xml:space="preserve">ьных стандартов, перечень которых представлен в </w:t>
      </w:r>
      <w:hyperlink w:anchor="Par210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</w:t>
      </w:r>
      <w:r>
        <w:t xml:space="preserve"> самостоятельно в соответствии с настоящим ФГОС СПО.</w:t>
      </w:r>
    </w:p>
    <w:p w:rsidR="00000000" w:rsidRDefault="00585B5B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&lt;</w:t>
      </w:r>
      <w:r>
        <w:t xml:space="preserve">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</w:t>
      </w:r>
      <w:r>
        <w:t>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</w:t>
      </w:r>
      <w:r>
        <w:t>ия.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</w:t>
      </w:r>
      <w:r>
        <w:t>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</w:t>
      </w:r>
      <w:r>
        <w:t>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00000" w:rsidRDefault="00585B5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</w:t>
      </w:r>
      <w:r>
        <w:t>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&lt;2&gt; См. </w:t>
      </w:r>
      <w:hyperlink r:id="rId2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</w:t>
      </w:r>
      <w:r>
        <w:t xml:space="preserve">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</w:t>
      </w:r>
      <w:r>
        <w:t xml:space="preserve"> 72; N 14, ст. 2008, N 18, ст. 2625; N 27, ст. 3951, ст. 3989; N 29, ст. 4339, ст. 4364; N 51, ст. 7241; 2016, N 1, ст. 8, ст. 9, ст. 24, ст. 72, ст. 78; N 10, ст. 1320; N 23, ст. 3289, ст. 3290; N 27, ст. 4160, ст. 4219, ст. 4223, ст. 4238, ст. 4239, ст. </w:t>
      </w:r>
      <w:r>
        <w:t>4245, ст. 4246, ст. 4292).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на базе среднего общего образования - 10 месяцев;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на базе основного общег</w:t>
      </w:r>
      <w:r>
        <w:t>о образования - 1 год 10 месяцев.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</w:t>
      </w:r>
      <w:r>
        <w:t>чения не более чем на 1 год.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</w:t>
      </w:r>
      <w:r>
        <w:t>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</w:t>
      </w:r>
      <w:r>
        <w:t>й формы обучения.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lastRenderedPageBreak/>
        <w:t xml:space="preserve"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 определяются образовательной организацией самостоятельно в </w:t>
      </w:r>
      <w:r>
        <w:t>пределах сроков, установленных настоящим пунктом.</w:t>
      </w:r>
    </w:p>
    <w:p w:rsidR="00000000" w:rsidRDefault="00585B5B">
      <w:pPr>
        <w:pStyle w:val="ConsPlusNormal"/>
        <w:jc w:val="both"/>
      </w:pPr>
      <w:r>
        <w:t xml:space="preserve">(п. 1.10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1.11. Образовательная </w:t>
      </w:r>
      <w:r>
        <w:t>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000000" w:rsidRDefault="00585B5B">
      <w:pPr>
        <w:pStyle w:val="ConsPlusNormal"/>
        <w:spacing w:before="240"/>
        <w:ind w:firstLine="540"/>
        <w:jc w:val="both"/>
      </w:pPr>
      <w:bookmarkStart w:id="2" w:name="Par69"/>
      <w:bookmarkEnd w:id="2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23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</w:t>
      </w:r>
      <w:r>
        <w:t>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</w:t>
      </w:r>
      <w:r>
        <w:t>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</w:t>
      </w:r>
      <w:r>
        <w:t>гистрационный N 44662):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слесарь по ремонту автомобилей &lt;-&gt; водитель автомобиля.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</w:t>
      </w:r>
      <w:r>
        <w:t>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00000" w:rsidRDefault="00585B5B">
      <w:pPr>
        <w:pStyle w:val="ConsPlusNormal"/>
        <w:jc w:val="both"/>
      </w:pPr>
      <w:r>
        <w:t xml:space="preserve">(п. 1.13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</w:t>
      </w:r>
      <w:r>
        <w:t xml:space="preserve">й, предусмотренных </w:t>
      </w:r>
      <w:hyperlink w:anchor="Par12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</w:t>
      </w:r>
      <w:r>
        <w:t xml:space="preserve">ы (не менее 20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ar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</w:t>
        </w:r>
        <w:r>
          <w:rPr>
            <w:color w:val="0000FF"/>
          </w:rPr>
          <w:t>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lastRenderedPageBreak/>
        <w:t>Конкретное соотношение объемов</w:t>
      </w:r>
      <w:r>
        <w:t xml:space="preserve">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585B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государственная итоговая аттестация,</w:t>
      </w:r>
      <w:r>
        <w:t xml:space="preserve"> которая завершается присвоением квалификаций квалифицированного рабочего, служащего, указанных в </w:t>
      </w:r>
      <w:hyperlink w:anchor="Par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right"/>
        <w:outlineLvl w:val="2"/>
      </w:pPr>
      <w:r>
        <w:t>Таблица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</w:pPr>
      <w:bookmarkStart w:id="3" w:name="Par88"/>
      <w:bookmarkEnd w:id="3"/>
      <w:r>
        <w:t>Структура и объем образовательной программы</w:t>
      </w:r>
    </w:p>
    <w:p w:rsidR="00000000" w:rsidRDefault="00585B5B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58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249"/>
      </w:tblGrid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не менее 972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1476</w:t>
            </w:r>
          </w:p>
        </w:tc>
      </w:tr>
      <w:tr w:rsidR="0000000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на базе основного общего образования, включая получение ср</w:t>
            </w:r>
            <w:r>
              <w:t>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2952</w:t>
            </w:r>
          </w:p>
        </w:tc>
      </w:tr>
    </w:tbl>
    <w:p w:rsidR="00000000" w:rsidRDefault="00585B5B">
      <w:pPr>
        <w:pStyle w:val="ConsPlusNormal"/>
        <w:jc w:val="right"/>
      </w:pPr>
    </w:p>
    <w:p w:rsidR="00000000" w:rsidRDefault="00585B5B">
      <w:pPr>
        <w:pStyle w:val="ConsPlusNormal"/>
        <w:ind w:firstLine="540"/>
        <w:jc w:val="both"/>
      </w:pPr>
      <w:r>
        <w:t xml:space="preserve">2.3. </w:t>
      </w:r>
      <w:r>
        <w:t>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</w:t>
      </w:r>
      <w:r>
        <w:t>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2.4. В общепрофессиональном и профессиональном циклах (далее - учебные циклы) </w:t>
      </w:r>
      <w:r>
        <w:lastRenderedPageBreak/>
        <w:t>выделяется объем работы обучающихся во взаи</w:t>
      </w:r>
      <w:r>
        <w:t>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</w:t>
      </w:r>
      <w:r>
        <w:t xml:space="preserve">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ar88" w:tooltip="Структура и объем образовательной программы" w:history="1">
        <w:r>
          <w:rPr>
            <w:color w:val="0000FF"/>
          </w:rPr>
          <w:t>Табли</w:t>
        </w:r>
        <w:r>
          <w:rPr>
            <w:color w:val="0000FF"/>
          </w:rPr>
          <w:t>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</w:t>
      </w:r>
      <w:r>
        <w:t>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</w:t>
      </w:r>
      <w:r>
        <w:t>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</w:t>
      </w:r>
      <w:r>
        <w:t>ма времени, отведенного на указанную дисциплину.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</w:t>
      </w:r>
      <w:r>
        <w:t>енной службы, на освоение основ медицинских знаний.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2.</w:t>
      </w:r>
      <w:r>
        <w:t>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</w:t>
      </w:r>
      <w:r>
        <w:t xml:space="preserve"> здоровья.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</w:t>
      </w:r>
      <w:r>
        <w:t>дят следующие виды практик: учебная практика и производственная практика.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</w:t>
      </w:r>
      <w:r>
        <w:t>к и рассредоточенно, чередуясь с теоретическими занятиями в рамках профессиональных модулей.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</w:t>
      </w:r>
      <w:r>
        <w:t xml:space="preserve">в от </w:t>
      </w:r>
      <w:r>
        <w:lastRenderedPageBreak/>
        <w:t>профессионального цикла образовательной программы.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2.8. Государственная итоговая аттестация проводится в форме демонстрационного экзамена.</w:t>
      </w:r>
    </w:p>
    <w:p w:rsidR="00000000" w:rsidRDefault="00585B5B">
      <w:pPr>
        <w:pStyle w:val="ConsPlusNormal"/>
        <w:jc w:val="both"/>
      </w:pPr>
      <w:r>
        <w:t xml:space="preserve">(п. 2.8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  <w:outlineLvl w:val="1"/>
      </w:pPr>
      <w:bookmarkStart w:id="4" w:name="Par121"/>
      <w:bookmarkEnd w:id="4"/>
      <w:r>
        <w:t>III. ТРЕБОВАНИЯ К РЕЗУЛЬТАТАМ ОСВОЕНИЯ</w:t>
      </w:r>
    </w:p>
    <w:p w:rsidR="00000000" w:rsidRDefault="00585B5B">
      <w:pPr>
        <w:pStyle w:val="ConsPlusTitle"/>
        <w:jc w:val="center"/>
      </w:pPr>
      <w:r>
        <w:t>ОБРАЗОВАТЕЛЬНОЙ ПРОГРАММЫ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</w:t>
      </w:r>
      <w:r>
        <w:t>иональные компетенции.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02. Испол</w:t>
      </w:r>
      <w:r>
        <w:t>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</w:t>
      </w:r>
      <w:r>
        <w:t>ую деятельность в профессиональной сфере, использовать знания по финансовой грамотности в различных жизненных ситуациях;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05. Осуществлять у</w:t>
      </w:r>
      <w:r>
        <w:t>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</w:t>
      </w:r>
      <w:r>
        <w:t>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</w:t>
      </w:r>
      <w:r>
        <w:t xml:space="preserve"> принципы бережливого производства, эффективно действовать в чрезвычайных ситуациях;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  <w:r>
        <w:t xml:space="preserve"> подготовленности;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00000" w:rsidRDefault="00585B5B">
      <w:pPr>
        <w:pStyle w:val="ConsPlusNormal"/>
        <w:jc w:val="both"/>
      </w:pPr>
      <w:r>
        <w:t xml:space="preserve">(п. 3.2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</w:t>
      </w:r>
      <w:r>
        <w:t>освещения России от 01.09.2022 N 796)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</w:t>
      </w:r>
      <w:r>
        <w:lastRenderedPageBreak/>
        <w:t>служащего, предусмотренных настоящим ФГОС СПО</w:t>
      </w:r>
      <w:r>
        <w:t xml:space="preserve">, исходя из сочетания квалификаций квалифицированного рабочего, служащего, указанных в </w:t>
      </w:r>
      <w:hyperlink w:anchor="Par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определять техническое состояние систем, агрегатов, деталей и механизмов автомобиля;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осуществлять техническо</w:t>
      </w:r>
      <w:r>
        <w:t>е обслуживание автотранспорта согласно требованиям нормативно-технической документации;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3.4. Выпускник, освоивший образовательную программу, </w:t>
      </w:r>
      <w:r>
        <w:t>должен обладать профессиональными компетенциями (далее - ПК), соответствующими основным видам деятельности: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3.4.1. Определять техническое состояние систем, агрегатов, деталей и механизмов автомобиля: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1.1. Определять техническое состояние автомобильных д</w:t>
      </w:r>
      <w:r>
        <w:t>вигателей.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1.2. Определять техническое состояние электрических и электронных систем автомобилей.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1.3. Определять техническое состояние автомобильных трансмиссий.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1.4. Определять техническое состояние ходовой части и механизмов управления автомобил</w:t>
      </w:r>
      <w:r>
        <w:t>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1.5. Выявлять дефекты кузовов, кабин и платформ.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3.4.2. Осуществлять техническое обслуживание автотранспорта согласно требованиям нормативно-технической документации: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2.1. Осуществлять техническое обслуживание автомобильных двигателей.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2.2. Ос</w:t>
      </w:r>
      <w:r>
        <w:t>уществлять техническое обслуживание электрических и электронных систем автомобилей.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2.3. Осуществлять техническое обслуживание автомобильных трансмиссий.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2.4. Осуществлять техническое обслуживание ходовой части и механизмов управления автомобилей.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</w:t>
      </w:r>
      <w:r>
        <w:t xml:space="preserve"> 2.5. Осуществлять техническое обслуживание автомобильных кузовов.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3.1. Производить текущий ремонт автомобильных двигателей.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lastRenderedPageBreak/>
        <w:t>ПК 3.2</w:t>
      </w:r>
      <w:r>
        <w:t>. Производить текущий ремонт узлов и элементов электрических и электронных систем автомобилей.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3.3. Производить текущий ремонт автомобильных трансмиссий.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3.4. Производить текущий ремонт ходовой части и механизмов управления автомобилей.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ПК 3.5. Производить ремонт и окраску кузовов.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ar230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3</w:t>
      </w:r>
      <w:r>
        <w:t>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</w:t>
      </w:r>
      <w:r>
        <w:t>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585B5B">
      <w:pPr>
        <w:pStyle w:val="ConsPlusTitle"/>
        <w:jc w:val="center"/>
      </w:pPr>
      <w:r>
        <w:t>ОБРАЗОВАТЕЛЬНОЙ ПРОГРАММЫ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</w:t>
      </w:r>
      <w:r>
        <w:t>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</w:t>
      </w:r>
      <w:r>
        <w:t>граммы.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</w:t>
      </w:r>
      <w:r>
        <w:t>ПООП.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</w:t>
      </w:r>
      <w:r>
        <w:t>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</w:t>
      </w:r>
      <w:r>
        <w:t>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</w:t>
      </w:r>
      <w:r>
        <w:t>ции образовательной программы.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</w:t>
      </w:r>
      <w:r>
        <w:lastRenderedPageBreak/>
        <w:t xml:space="preserve">групповых и индивидуальных консультаций, текущего контроля и </w:t>
      </w:r>
      <w:r>
        <w:t>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4.3.2. Помещения для самостоятельн</w:t>
      </w:r>
      <w:r>
        <w:t>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</w:t>
      </w:r>
      <w:r>
        <w:t>ии).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4.3.3. Образовательная организация долж</w:t>
      </w:r>
      <w:r>
        <w:t>на быть обеспечена необходимым комплектом лицензионного программного обеспечения.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</w:t>
      </w:r>
      <w:r>
        <w:t>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</w:t>
      </w:r>
      <w:r>
        <w:t>ктронными изданиями основной и дополнительной учебной литературы, вышедшими за последние 5 лет.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В случае наличия электронной информационн</w:t>
      </w:r>
      <w:r>
        <w:t>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</w:t>
      </w:r>
      <w:r>
        <w:t>чебно-методической документацией по всем учебным предметам, дисциплинам, модулям.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ind w:firstLine="540"/>
        <w:jc w:val="both"/>
        <w:outlineLvl w:val="2"/>
      </w:pPr>
      <w:r>
        <w:t>4.4. Требования к кадровым у</w:t>
      </w:r>
      <w:r>
        <w:t>словиям реализации образовательной программы.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</w:t>
      </w:r>
      <w:r>
        <w:t xml:space="preserve">х гражданско-правового договора, в том числе </w:t>
      </w:r>
      <w:r>
        <w:lastRenderedPageBreak/>
        <w:t xml:space="preserve">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</w:t>
      </w:r>
      <w:r>
        <w:t>альной области не менее 3 лет).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Педагогиче</w:t>
      </w:r>
      <w:r>
        <w:t>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</w:t>
      </w:r>
      <w:r>
        <w:t xml:space="preserve">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</w:t>
      </w:r>
      <w:r>
        <w:t xml:space="preserve">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</w:t>
      </w:r>
      <w:r>
        <w:t>их работников, реализующих образовательную программу, должна быть не менее 25 процентов.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</w:t>
      </w:r>
      <w:r>
        <w:t xml:space="preserve"> объеме не ниже определенного в соответствии с бюджетным законодательством Российской Федерации &lt;3&gt;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</w:t>
      </w:r>
      <w:r>
        <w:t>азовании в Российской Федерации" &lt;4&gt;.</w:t>
      </w:r>
    </w:p>
    <w:p w:rsidR="00000000" w:rsidRDefault="00585B5B">
      <w:pPr>
        <w:pStyle w:val="ConsPlusNormal"/>
        <w:jc w:val="both"/>
      </w:pPr>
      <w:r>
        <w:t xml:space="preserve">(п. 4.5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&lt;3</w:t>
      </w:r>
      <w:r>
        <w:t xml:space="preserve">&gt; Бюджетный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&lt;4&gt; Собрание законодательс</w:t>
      </w:r>
      <w:r>
        <w:t>тва Российской Федерации, 2012, N 53, ст. 7598; 2022, N 29, ст. 5262.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</w:t>
      </w:r>
      <w:r>
        <w:t>стемы внешней оценки на добровольной основе.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</w:t>
      </w:r>
      <w:r>
        <w:t xml:space="preserve">ых юридических и (или) физических лиц, включая </w:t>
      </w:r>
      <w:r>
        <w:lastRenderedPageBreak/>
        <w:t>педагогических работников образовательной организации.</w:t>
      </w:r>
    </w:p>
    <w:p w:rsidR="00000000" w:rsidRDefault="00585B5B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</w:t>
      </w:r>
      <w:r>
        <w:t xml:space="preserve">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</w:t>
      </w:r>
      <w:r>
        <w:t>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right"/>
        <w:outlineLvl w:val="1"/>
      </w:pPr>
      <w:r>
        <w:t>Приложение N 1</w:t>
      </w:r>
    </w:p>
    <w:p w:rsidR="00000000" w:rsidRDefault="00585B5B">
      <w:pPr>
        <w:pStyle w:val="ConsPlusNormal"/>
        <w:jc w:val="right"/>
      </w:pPr>
      <w:r>
        <w:t>к ФГОС СПО по профессии 23.01.17 Мастер</w:t>
      </w:r>
    </w:p>
    <w:p w:rsidR="00000000" w:rsidRDefault="00585B5B">
      <w:pPr>
        <w:pStyle w:val="ConsPlusNormal"/>
        <w:jc w:val="right"/>
      </w:pPr>
      <w:r>
        <w:t>по ремонту и обслуживанию автомобилей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</w:pPr>
      <w:bookmarkStart w:id="5" w:name="Par210"/>
      <w:bookmarkEnd w:id="5"/>
      <w:r>
        <w:t>ПЕРЕЧЕНЬ</w:t>
      </w:r>
    </w:p>
    <w:p w:rsidR="00000000" w:rsidRDefault="00585B5B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585B5B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585B5B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585B5B">
      <w:pPr>
        <w:pStyle w:val="ConsPlusTitle"/>
        <w:jc w:val="center"/>
      </w:pPr>
      <w:r>
        <w:t>ПО ПРОФЕССИИ 23.01.17 МАСТЕР ПО РЕМОНТУ</w:t>
      </w:r>
    </w:p>
    <w:p w:rsidR="00000000" w:rsidRDefault="00585B5B">
      <w:pPr>
        <w:pStyle w:val="ConsPlusTitle"/>
        <w:jc w:val="center"/>
      </w:pPr>
      <w:r>
        <w:t>И ОБСЛУЖИВАНИЮ АВТОМОБИЛЕЙ</w:t>
      </w:r>
    </w:p>
    <w:p w:rsidR="00000000" w:rsidRDefault="0058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6860"/>
      </w:tblGrid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Код профессионального станд</w:t>
            </w:r>
            <w:r>
              <w:t>арта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both"/>
            </w:pPr>
            <w:r>
              <w:t>33.005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</w:t>
            </w:r>
            <w:r>
              <w:t>нического состояния автотранспортных средств при периодическом техническом осмотре", утвержден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</w:t>
            </w:r>
            <w:r>
              <w:t>реля 2015 г., регистрационный N 37055)</w:t>
            </w:r>
          </w:p>
        </w:tc>
      </w:tr>
    </w:tbl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right"/>
        <w:outlineLvl w:val="1"/>
      </w:pPr>
      <w:r>
        <w:t>Приложение N 2</w:t>
      </w:r>
    </w:p>
    <w:p w:rsidR="00000000" w:rsidRDefault="00585B5B">
      <w:pPr>
        <w:pStyle w:val="ConsPlusNormal"/>
        <w:jc w:val="right"/>
      </w:pPr>
      <w:r>
        <w:t>к ФГОС СПО по профессии 23.01.17 Мастер</w:t>
      </w:r>
    </w:p>
    <w:p w:rsidR="00000000" w:rsidRDefault="00585B5B">
      <w:pPr>
        <w:pStyle w:val="ConsPlusNormal"/>
        <w:jc w:val="right"/>
      </w:pPr>
      <w:r>
        <w:t>по ремонту и обслуживанию автомобилей</w:t>
      </w:r>
    </w:p>
    <w:p w:rsidR="00000000" w:rsidRDefault="00585B5B">
      <w:pPr>
        <w:pStyle w:val="ConsPlusNormal"/>
        <w:jc w:val="both"/>
      </w:pPr>
    </w:p>
    <w:p w:rsidR="00000000" w:rsidRDefault="00585B5B">
      <w:pPr>
        <w:pStyle w:val="ConsPlusTitle"/>
        <w:jc w:val="center"/>
      </w:pPr>
      <w:bookmarkStart w:id="6" w:name="Par230"/>
      <w:bookmarkEnd w:id="6"/>
      <w:r>
        <w:t>МИНИМАЛЬНЫЕ ТРЕБОВАНИЯ</w:t>
      </w:r>
    </w:p>
    <w:p w:rsidR="00000000" w:rsidRDefault="00585B5B">
      <w:pPr>
        <w:pStyle w:val="ConsPlusTitle"/>
        <w:jc w:val="center"/>
      </w:pPr>
      <w:r>
        <w:lastRenderedPageBreak/>
        <w:t>К РЕЗУЛЬТАТАМ ОСВОЕНИЯ ОСНОВНЫХ ВИДОВ ДЕЯТЕЛЬНОСТИ</w:t>
      </w:r>
    </w:p>
    <w:p w:rsidR="00000000" w:rsidRDefault="00585B5B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585B5B">
      <w:pPr>
        <w:pStyle w:val="ConsPlusTitle"/>
        <w:jc w:val="center"/>
      </w:pPr>
      <w:r>
        <w:t>ОБРАЗОВАНИЯ ПО ПРОФЕССИИ 23.01.17 МАСТЕР ПО РЕМОНТУ</w:t>
      </w:r>
    </w:p>
    <w:p w:rsidR="00000000" w:rsidRDefault="00585B5B">
      <w:pPr>
        <w:pStyle w:val="ConsPlusTitle"/>
        <w:jc w:val="center"/>
      </w:pPr>
      <w:r>
        <w:t>И ОБСЛУЖИВАНИЮ АВТОМОБИЛЕЙ</w:t>
      </w:r>
    </w:p>
    <w:p w:rsidR="00000000" w:rsidRDefault="0058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630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Определять техническое состояние систем, агр</w:t>
            </w:r>
            <w:r>
              <w:t>егатов, деталей и механизмов автомобиля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знать:</w:t>
            </w:r>
          </w:p>
          <w:p w:rsidR="00000000" w:rsidRDefault="00585B5B">
            <w:pPr>
              <w:pStyle w:val="ConsPlusNormal"/>
              <w:ind w:firstLine="283"/>
            </w:pPr>
            <w:r>
              <w:t>виды и методы диагностирования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устройство и конструктивные особенности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типовые неисправности автомобильных систем;</w:t>
            </w:r>
          </w:p>
          <w:p w:rsidR="00000000" w:rsidRDefault="00585B5B">
            <w:pPr>
              <w:pStyle w:val="ConsPlusNormal"/>
              <w:ind w:firstLine="283"/>
            </w:pPr>
            <w:r>
              <w:t>технические параметры исправного состояния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устройство и конструктивные особенности диагностического оборудования;</w:t>
            </w:r>
          </w:p>
          <w:p w:rsidR="00000000" w:rsidRDefault="00585B5B">
            <w:pPr>
              <w:pStyle w:val="ConsPlusNormal"/>
              <w:ind w:firstLine="283"/>
            </w:pPr>
            <w:r>
              <w:t>компьютерные программы по диагностике систем и частей автомобилей.</w:t>
            </w:r>
          </w:p>
          <w:p w:rsidR="00000000" w:rsidRDefault="00585B5B">
            <w:pPr>
              <w:pStyle w:val="ConsPlusNormal"/>
            </w:pPr>
            <w:r>
              <w:t>уметь:</w:t>
            </w:r>
          </w:p>
          <w:p w:rsidR="00000000" w:rsidRDefault="00585B5B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слесарных работ;</w:t>
            </w:r>
          </w:p>
          <w:p w:rsidR="00000000" w:rsidRDefault="00585B5B">
            <w:pPr>
              <w:pStyle w:val="ConsPlusNormal"/>
              <w:ind w:firstLine="283"/>
            </w:pPr>
            <w:r>
              <w:t>выявлять неисправности систем и м</w:t>
            </w:r>
            <w:r>
              <w:t>еханизмов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применять диагностические приборы и оборудование;</w:t>
            </w:r>
          </w:p>
          <w:p w:rsidR="00000000" w:rsidRDefault="00585B5B">
            <w:pPr>
              <w:pStyle w:val="ConsPlusNormal"/>
              <w:ind w:firstLine="283"/>
            </w:pPr>
            <w:r>
              <w:t>читать и интерпретировать данные, полученные в ходе диагностики;</w:t>
            </w:r>
          </w:p>
          <w:p w:rsidR="00000000" w:rsidRDefault="00585B5B">
            <w:pPr>
              <w:pStyle w:val="ConsPlusNormal"/>
              <w:ind w:firstLine="283"/>
            </w:pPr>
            <w:r>
              <w:t>оформлять учетную документацию;</w:t>
            </w:r>
          </w:p>
          <w:p w:rsidR="00000000" w:rsidRDefault="00585B5B">
            <w:pPr>
              <w:pStyle w:val="ConsPlusNormal"/>
              <w:ind w:firstLine="283"/>
            </w:pPr>
            <w:r>
              <w:t>использовать информационно-коммуникационные технологии при составлении отчетной докуме</w:t>
            </w:r>
            <w:r>
              <w:t>нтации по диагностике.</w:t>
            </w:r>
          </w:p>
          <w:p w:rsidR="00000000" w:rsidRDefault="00585B5B">
            <w:pPr>
              <w:pStyle w:val="ConsPlusNormal"/>
            </w:pPr>
            <w:r>
              <w:t>иметь практический опыт в:</w:t>
            </w:r>
          </w:p>
          <w:p w:rsidR="00000000" w:rsidRDefault="00585B5B">
            <w:pPr>
              <w:pStyle w:val="ConsPlusNormal"/>
              <w:ind w:firstLine="283"/>
            </w:pPr>
            <w:r>
              <w:t>проведении технических измерений соответствующими инструментами и приборами;</w:t>
            </w:r>
          </w:p>
          <w:p w:rsidR="00000000" w:rsidRDefault="00585B5B">
            <w:pPr>
              <w:pStyle w:val="ConsPlusNormal"/>
              <w:ind w:firstLine="283"/>
            </w:pPr>
            <w:r>
              <w:t>снятии и установке агрегатов и узлов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использовании слесарного оборудования.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Осуществлять техническое обслуживание а</w:t>
            </w:r>
            <w:r>
              <w:t>втотранспорта согласно требованиям нормативно-технической документации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знать:</w:t>
            </w:r>
          </w:p>
          <w:p w:rsidR="00000000" w:rsidRDefault="00585B5B">
            <w:pPr>
              <w:pStyle w:val="ConsPlusNormal"/>
              <w:ind w:firstLine="283"/>
            </w:pPr>
            <w:r>
              <w:t>виды технического обслуживания автомобилей и технологической документации по техническому обслуживанию;</w:t>
            </w:r>
          </w:p>
          <w:p w:rsidR="00000000" w:rsidRDefault="00585B5B">
            <w:pPr>
              <w:pStyle w:val="ConsPlusNormal"/>
              <w:ind w:firstLine="283"/>
            </w:pPr>
            <w:r>
              <w:t>типы и устройство стендов для технического обслуживания и ремонта автомоби</w:t>
            </w:r>
            <w:r>
              <w:t>льных двигателей;</w:t>
            </w:r>
          </w:p>
          <w:p w:rsidR="00000000" w:rsidRDefault="00585B5B">
            <w:pPr>
              <w:pStyle w:val="ConsPlusNormal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технические условия на регулировку отдельных механизмов и узлов;</w:t>
            </w:r>
          </w:p>
          <w:p w:rsidR="00000000" w:rsidRDefault="00585B5B">
            <w:pPr>
              <w:pStyle w:val="ConsPlusNormal"/>
              <w:ind w:firstLine="283"/>
            </w:pPr>
            <w:r>
              <w:t xml:space="preserve">виды работ при техническом обслуживании двигателей </w:t>
            </w:r>
            <w:r>
              <w:lastRenderedPageBreak/>
              <w:t>различных типов, технические условия их выполнения;</w:t>
            </w:r>
          </w:p>
          <w:p w:rsidR="00000000" w:rsidRDefault="00585B5B">
            <w:pPr>
              <w:pStyle w:val="ConsPlusNormal"/>
              <w:ind w:firstLine="283"/>
            </w:pPr>
            <w:r>
              <w:t>правила эксплуатации транспортных средств и правила дорожного движения;</w:t>
            </w:r>
          </w:p>
          <w:p w:rsidR="00000000" w:rsidRDefault="00585B5B">
            <w:pPr>
              <w:pStyle w:val="ConsPlusNormal"/>
              <w:ind w:firstLine="283"/>
            </w:pPr>
            <w:r>
              <w:t>порядок выполнения контрольного осмотра транспортных средств и работ по его техническому обслуживанию;</w:t>
            </w:r>
          </w:p>
          <w:p w:rsidR="00000000" w:rsidRDefault="00585B5B">
            <w:pPr>
              <w:pStyle w:val="ConsPlusNormal"/>
              <w:ind w:firstLine="283"/>
            </w:pPr>
            <w:r>
              <w:t>перечень неисправностей и условий, при которых запрещается эксплуатация транспорт</w:t>
            </w:r>
            <w:r>
              <w:t>ных средств;</w:t>
            </w:r>
          </w:p>
          <w:p w:rsidR="00000000" w:rsidRDefault="00585B5B">
            <w:pPr>
              <w:pStyle w:val="ConsPlusNormal"/>
              <w:ind w:firstLine="283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000000" w:rsidRDefault="00585B5B">
            <w:pPr>
              <w:pStyle w:val="ConsPlusNormal"/>
              <w:ind w:firstLine="283"/>
            </w:pPr>
            <w:r>
              <w:t>основы безопасного управления транспортными средствами;</w:t>
            </w:r>
          </w:p>
          <w:p w:rsidR="00000000" w:rsidRDefault="00585B5B">
            <w:pPr>
              <w:pStyle w:val="ConsPlusNormal"/>
            </w:pPr>
            <w:r>
              <w:t>уметь:</w:t>
            </w:r>
          </w:p>
          <w:p w:rsidR="00000000" w:rsidRDefault="00585B5B">
            <w:pPr>
              <w:pStyle w:val="ConsPlusNormal"/>
              <w:ind w:firstLine="283"/>
            </w:pPr>
            <w:r>
              <w:t>применять нормативно-техническую документацию по техническому обслуживанию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выбирать и</w:t>
            </w:r>
            <w:r>
              <w:t xml:space="preserve">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безопасно управлять транспортными средствами;</w:t>
            </w:r>
          </w:p>
          <w:p w:rsidR="00000000" w:rsidRDefault="00585B5B">
            <w:pPr>
              <w:pStyle w:val="ConsPlusNormal"/>
              <w:ind w:firstLine="283"/>
            </w:pPr>
            <w:r>
              <w:t>проводить контрольный осмотр транспортных средств;</w:t>
            </w:r>
          </w:p>
          <w:p w:rsidR="00000000" w:rsidRDefault="00585B5B">
            <w:pPr>
              <w:pStyle w:val="ConsPlusNormal"/>
              <w:ind w:firstLine="283"/>
            </w:pPr>
            <w:r>
              <w:t>устранять возникшие во время эксплуатации т</w:t>
            </w:r>
            <w:r>
              <w:t>ранспортных средств мелкие неисправности, с соблюдением требований безопасности;</w:t>
            </w:r>
          </w:p>
          <w:p w:rsidR="00000000" w:rsidRDefault="00585B5B">
            <w:pPr>
              <w:pStyle w:val="ConsPlusNormal"/>
              <w:ind w:firstLine="283"/>
            </w:pPr>
            <w:r>
              <w:t>получать, оформлять и сдавать путевую и транспортную документацию.</w:t>
            </w:r>
          </w:p>
          <w:p w:rsidR="00000000" w:rsidRDefault="00585B5B">
            <w:pPr>
              <w:pStyle w:val="ConsPlusNormal"/>
            </w:pPr>
            <w:r>
              <w:t>иметь практический опыт в:</w:t>
            </w:r>
          </w:p>
          <w:p w:rsidR="00000000" w:rsidRDefault="00585B5B">
            <w:pPr>
              <w:pStyle w:val="ConsPlusNormal"/>
              <w:ind w:left="283"/>
            </w:pPr>
            <w:r>
              <w:t>выполнении регламентных работ по техническому обслуживанию автомобилей;</w:t>
            </w:r>
          </w:p>
          <w:p w:rsidR="00000000" w:rsidRDefault="00585B5B">
            <w:pPr>
              <w:pStyle w:val="ConsPlusNormal"/>
              <w:ind w:left="283"/>
            </w:pPr>
            <w:r>
              <w:t>выполнени</w:t>
            </w:r>
            <w:r>
              <w:t>и работ по ремонту деталей автомобиля;</w:t>
            </w:r>
          </w:p>
          <w:p w:rsidR="00000000" w:rsidRDefault="00585B5B">
            <w:pPr>
              <w:pStyle w:val="ConsPlusNormal"/>
              <w:ind w:left="283"/>
            </w:pPr>
            <w:r>
              <w:t>управлении автомобилями.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5B5B">
            <w:pPr>
              <w:pStyle w:val="ConsPlusNormal"/>
            </w:pPr>
            <w:r>
              <w:t>знать:</w:t>
            </w:r>
          </w:p>
          <w:p w:rsidR="00000000" w:rsidRDefault="00585B5B">
            <w:pPr>
              <w:pStyle w:val="ConsPlusNormal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назначение и взаимодействие основных узлов ремонтируемых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виды и методы ремонтных работ, способы восстановления деталей;</w:t>
            </w:r>
          </w:p>
          <w:p w:rsidR="00000000" w:rsidRDefault="00585B5B">
            <w:pPr>
              <w:pStyle w:val="ConsPlusNormal"/>
              <w:ind w:firstLine="283"/>
            </w:pPr>
            <w:r>
              <w:t>технологическую последовательность и регламент работы по разборке и сборке систем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методику контроля геометриче</w:t>
            </w:r>
            <w:r>
              <w:t>ских параметров в деталей систем и частей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000000" w:rsidRDefault="00585B5B">
            <w:pPr>
              <w:pStyle w:val="ConsPlusNormal"/>
              <w:ind w:firstLine="283"/>
            </w:pPr>
            <w:r>
              <w:t xml:space="preserve">основные механические свойства обрабатываемых </w:t>
            </w:r>
            <w:r>
              <w:lastRenderedPageBreak/>
              <w:t>материалов;</w:t>
            </w:r>
          </w:p>
          <w:p w:rsidR="00000000" w:rsidRDefault="00585B5B">
            <w:pPr>
              <w:pStyle w:val="ConsPlusNormal"/>
              <w:ind w:firstLine="283"/>
            </w:pPr>
            <w:r>
              <w:t>порядок регулирования узлов отремонтиров</w:t>
            </w:r>
            <w:r>
              <w:t>анных систем и частей автомобилей;</w:t>
            </w:r>
          </w:p>
          <w:p w:rsidR="00000000" w:rsidRDefault="00585B5B">
            <w:pPr>
              <w:pStyle w:val="ConsPlusNormal"/>
              <w:ind w:firstLine="283"/>
            </w:pPr>
            <w:r>
              <w:t>инструкции и правила охраны труда;</w:t>
            </w:r>
          </w:p>
          <w:p w:rsidR="00000000" w:rsidRDefault="00585B5B">
            <w:pPr>
              <w:pStyle w:val="ConsPlusNormal"/>
              <w:ind w:firstLine="283"/>
            </w:pPr>
            <w:r>
              <w:t>бережливое производство.</w:t>
            </w:r>
          </w:p>
          <w:p w:rsidR="00000000" w:rsidRDefault="00585B5B">
            <w:pPr>
              <w:pStyle w:val="ConsPlusNormal"/>
            </w:pPr>
            <w:r>
              <w:t>уметь:</w:t>
            </w:r>
          </w:p>
          <w:p w:rsidR="00000000" w:rsidRDefault="00585B5B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ремонтных работ;</w:t>
            </w:r>
          </w:p>
          <w:p w:rsidR="00000000" w:rsidRDefault="00585B5B">
            <w:pPr>
              <w:pStyle w:val="ConsPlusNormal"/>
              <w:ind w:firstLine="283"/>
            </w:pPr>
            <w:r>
              <w:t>снимать и устанавливать агрегаты, узлы и детали автомобиля;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определять объем</w:t>
            </w:r>
            <w:r>
              <w:t>ы и подбирать комплектующие при выполнении ремонтных работ систем и частей автомобилей;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определять способы и средства ремонта;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использовать специальный инструмент, приборы, оборудование;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оформлять учетную документацию;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выполнять требования безопасности при</w:t>
            </w:r>
            <w:r>
              <w:t xml:space="preserve"> проведении ремонтных работ.</w:t>
            </w:r>
          </w:p>
          <w:p w:rsidR="00000000" w:rsidRDefault="00585B5B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проведении технических измерений соответствующим инструментом и приборами;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выполнении ремонта агрегатов, узлов и механизмов автомобиля и двигателя;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снятии и установке агрегатов, узлов и деталей автомо</w:t>
            </w:r>
            <w:r>
              <w:t>биля;</w:t>
            </w:r>
          </w:p>
          <w:p w:rsidR="00000000" w:rsidRDefault="00585B5B">
            <w:pPr>
              <w:pStyle w:val="ConsPlusNormal"/>
              <w:ind w:firstLine="283"/>
              <w:jc w:val="both"/>
            </w:pPr>
            <w:r>
              <w:t>использовании технологического оборудования.</w:t>
            </w:r>
          </w:p>
        </w:tc>
      </w:tr>
    </w:tbl>
    <w:p w:rsidR="00000000" w:rsidRDefault="00585B5B">
      <w:pPr>
        <w:pStyle w:val="ConsPlusNormal"/>
        <w:jc w:val="both"/>
      </w:pPr>
    </w:p>
    <w:p w:rsidR="00000000" w:rsidRDefault="00585B5B">
      <w:pPr>
        <w:pStyle w:val="ConsPlusNormal"/>
        <w:jc w:val="both"/>
      </w:pPr>
    </w:p>
    <w:p w:rsidR="00585B5B" w:rsidRDefault="00585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5B5B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5B" w:rsidRDefault="00585B5B">
      <w:pPr>
        <w:spacing w:after="0" w:line="240" w:lineRule="auto"/>
      </w:pPr>
      <w:r>
        <w:separator/>
      </w:r>
    </w:p>
  </w:endnote>
  <w:endnote w:type="continuationSeparator" w:id="0">
    <w:p w:rsidR="00585B5B" w:rsidRDefault="0058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B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B0F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0F4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B0F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0F4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85B5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5B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B0F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0F49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B0F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B0F49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85B5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5B" w:rsidRDefault="00585B5B">
      <w:pPr>
        <w:spacing w:after="0" w:line="240" w:lineRule="auto"/>
      </w:pPr>
      <w:r>
        <w:separator/>
      </w:r>
    </w:p>
  </w:footnote>
  <w:footnote w:type="continuationSeparator" w:id="0">
    <w:p w:rsidR="00585B5B" w:rsidRDefault="0058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</w:t>
          </w:r>
          <w:r>
            <w:rPr>
              <w:rFonts w:ascii="Tahoma" w:hAnsi="Tahoma" w:cs="Tahoma"/>
              <w:sz w:val="18"/>
              <w:szCs w:val="18"/>
            </w:rPr>
            <w:t xml:space="preserve">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585B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5B5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</w:t>
          </w:r>
          <w:r>
            <w:rPr>
              <w:rFonts w:ascii="Tahoma" w:hAnsi="Tahoma" w:cs="Tahoma"/>
              <w:sz w:val="16"/>
              <w:szCs w:val="16"/>
            </w:rPr>
            <w:t xml:space="preserve">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5B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585B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5B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8504D"/>
    <w:rsid w:val="00585B5B"/>
    <w:rsid w:val="008B0F49"/>
    <w:rsid w:val="00B8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374847&amp;date=07.04.2023&amp;dst=100629&amp;field=134" TargetMode="External"/><Relationship Id="rId18" Type="http://schemas.openxmlformats.org/officeDocument/2006/relationships/hyperlink" Target="https://login.consultant.ru/link/?req=doc&amp;demo=1&amp;base=LAW&amp;n=428629&amp;date=07.04.2023&amp;dst=105022&amp;field=134" TargetMode="External"/><Relationship Id="rId26" Type="http://schemas.openxmlformats.org/officeDocument/2006/relationships/hyperlink" Target="https://login.consultant.ru/link/?req=doc&amp;demo=1&amp;base=LAW&amp;n=428629&amp;date=07.04.2023&amp;dst=10503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440020&amp;date=07.04.2023&amp;dst=100249&amp;field=134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374847&amp;date=07.04.2023&amp;dst=100629&amp;field=134" TargetMode="External"/><Relationship Id="rId25" Type="http://schemas.openxmlformats.org/officeDocument/2006/relationships/hyperlink" Target="https://login.consultant.ru/link/?req=doc&amp;demo=1&amp;base=LAW&amp;n=374847&amp;date=07.04.2023&amp;dst=100633&amp;field=134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176010&amp;date=07.04.2023&amp;dst=100027&amp;field=134" TargetMode="External"/><Relationship Id="rId20" Type="http://schemas.openxmlformats.org/officeDocument/2006/relationships/hyperlink" Target="https://login.consultant.ru/link/?req=doc&amp;demo=1&amp;base=LAW&amp;n=374847&amp;date=07.04.2023&amp;dst=100630&amp;field=134" TargetMode="External"/><Relationship Id="rId29" Type="http://schemas.openxmlformats.org/officeDocument/2006/relationships/hyperlink" Target="https://login.consultant.ru/link/?req=doc&amp;demo=1&amp;base=LAW&amp;n=440020&amp;date=07.04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demo=1&amp;base=LAW&amp;n=374847&amp;date=07.04.2023&amp;dst=100631&amp;field=134" TargetMode="External"/><Relationship Id="rId32" Type="http://schemas.openxmlformats.org/officeDocument/2006/relationships/hyperlink" Target="https://login.consultant.ru/link/?req=doc&amp;demo=1&amp;base=LAW&amp;n=179227&amp;date=07.04.2023&amp;dst=10000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287618&amp;date=07.04.2023&amp;dst=100042&amp;field=134" TargetMode="External"/><Relationship Id="rId23" Type="http://schemas.openxmlformats.org/officeDocument/2006/relationships/hyperlink" Target="https://login.consultant.ru/link/?req=doc&amp;demo=1&amp;base=LAW&amp;n=190179&amp;date=07.04.2023&amp;dst=100013&amp;field=134" TargetMode="External"/><Relationship Id="rId28" Type="http://schemas.openxmlformats.org/officeDocument/2006/relationships/hyperlink" Target="https://login.consultant.ru/link/?req=doc&amp;demo=1&amp;base=LAW&amp;n=428629&amp;date=07.04.2023&amp;dst=105049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22472&amp;date=07.04.2023&amp;dst=100108&amp;field=134" TargetMode="External"/><Relationship Id="rId19" Type="http://schemas.openxmlformats.org/officeDocument/2006/relationships/hyperlink" Target="https://login.consultant.ru/link/?req=doc&amp;demo=1&amp;base=LAW&amp;n=214720&amp;date=07.04.2023" TargetMode="External"/><Relationship Id="rId31" Type="http://schemas.openxmlformats.org/officeDocument/2006/relationships/hyperlink" Target="https://login.consultant.ru/link/?req=doc&amp;demo=1&amp;base=LAW&amp;n=402282&amp;date=07.04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28629&amp;date=07.04.2023&amp;dst=105022&amp;field=134" TargetMode="External"/><Relationship Id="rId14" Type="http://schemas.openxmlformats.org/officeDocument/2006/relationships/hyperlink" Target="https://login.consultant.ru/link/?req=doc&amp;demo=1&amp;base=LAW&amp;n=428629&amp;date=07.04.2023&amp;dst=105022&amp;field=134" TargetMode="External"/><Relationship Id="rId22" Type="http://schemas.openxmlformats.org/officeDocument/2006/relationships/hyperlink" Target="https://login.consultant.ru/link/?req=doc&amp;demo=1&amp;base=LAW&amp;n=428629&amp;date=07.04.2023&amp;dst=105023&amp;field=134" TargetMode="External"/><Relationship Id="rId27" Type="http://schemas.openxmlformats.org/officeDocument/2006/relationships/hyperlink" Target="https://login.consultant.ru/link/?req=doc&amp;demo=1&amp;base=LAW&amp;n=428629&amp;date=07.04.2023&amp;dst=105047&amp;field=134" TargetMode="External"/><Relationship Id="rId30" Type="http://schemas.openxmlformats.org/officeDocument/2006/relationships/hyperlink" Target="https://login.consultant.ru/link/?req=doc&amp;demo=1&amp;base=LAW&amp;n=428629&amp;date=07.04.2023&amp;dst=105060&amp;fie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5763</Words>
  <Characters>32854</Characters>
  <Application>Microsoft Office Word</Application>
  <DocSecurity>2</DocSecurity>
  <Lines>273</Lines>
  <Paragraphs>77</Paragraphs>
  <ScaleCrop>false</ScaleCrop>
  <Company>КонсультантПлюс Версия 4022.00.55</Company>
  <LinksUpToDate>false</LinksUpToDate>
  <CharactersWithSpaces>38540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1581(ред. от 01.09.2022)"Об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автомобилей"(Зарегистр</dc:title>
  <dc:creator>m.belousov</dc:creator>
  <cp:lastModifiedBy>m.belousov</cp:lastModifiedBy>
  <cp:revision>2</cp:revision>
  <dcterms:created xsi:type="dcterms:W3CDTF">2023-04-07T10:06:00Z</dcterms:created>
  <dcterms:modified xsi:type="dcterms:W3CDTF">2023-04-07T10:06:00Z</dcterms:modified>
</cp:coreProperties>
</file>